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5.0 -->
  <w:body>
    <w:bookmarkStart w:id="0" w:name="page1"/>
    <w:bookmarkEnd w:id="0"/>
    <w:p>
      <w:pPr>
        <w:spacing w:after="0" w:line="317" w:lineRule="exact"/>
        <w:jc w:val="center"/>
        <w:rPr>
          <w:sz w:val="20"/>
          <w:szCs w:val="20"/>
        </w:rPr>
      </w:pPr>
      <w:r>
        <w:rPr>
          <w:rFonts w:ascii="微软雅黑" w:eastAsia="微软雅黑" w:hAnsi="微软雅黑" w:cs="微软雅黑"/>
          <w:b/>
          <w:bCs/>
        </w:rPr>
        <w:t>境外目的地代订项目服务合同</w:t>
      </w:r>
    </w:p>
    <w:p>
      <w:pPr>
        <w:spacing w:after="0" w:line="200" w:lineRule="exact"/>
      </w:pPr>
    </w:p>
    <w:p>
      <w:pPr>
        <w:spacing w:after="0" w:line="278" w:lineRule="exact"/>
      </w:pPr>
    </w:p>
    <w:p>
      <w:pPr>
        <w:spacing w:after="0" w:line="278" w:lineRule="exact"/>
        <w:rPr>
          <w:sz w:val="20"/>
          <w:szCs w:val="20"/>
        </w:rPr>
      </w:pPr>
      <w:r>
        <w:rPr>
          <w:rFonts w:ascii="微软雅黑" w:eastAsia="微软雅黑" w:hAnsi="微软雅黑" w:cs="微软雅黑"/>
          <w:sz w:val="21"/>
          <w:szCs w:val="21"/>
        </w:rPr>
        <w:t>甲方：（委托方）_________________________</w:t>
      </w:r>
    </w:p>
    <w:p>
      <w:pPr>
        <w:spacing w:after="0" w:line="113" w:lineRule="exact"/>
      </w:pPr>
    </w:p>
    <w:p>
      <w:pPr>
        <w:spacing w:after="0" w:line="278" w:lineRule="exact"/>
        <w:rPr>
          <w:sz w:val="20"/>
          <w:szCs w:val="20"/>
        </w:rPr>
      </w:pPr>
      <w:r>
        <w:rPr>
          <w:rFonts w:ascii="微软雅黑" w:eastAsia="微软雅黑" w:hAnsi="微软雅黑" w:cs="微软雅黑"/>
          <w:sz w:val="21"/>
          <w:szCs w:val="21"/>
        </w:rPr>
        <w:t>乙方：（受托方）有朋国际旅行社有限公司</w:t>
      </w:r>
    </w:p>
    <w:p>
      <w:pPr>
        <w:spacing w:after="0" w:line="200" w:lineRule="exact"/>
      </w:pPr>
    </w:p>
    <w:p>
      <w:pPr>
        <w:spacing w:after="0" w:line="306" w:lineRule="exact"/>
      </w:pPr>
    </w:p>
    <w:p>
      <w:pPr>
        <w:spacing w:after="0" w:line="307" w:lineRule="exact"/>
        <w:ind w:firstLine="420"/>
        <w:jc w:val="both"/>
        <w:rPr>
          <w:sz w:val="20"/>
          <w:szCs w:val="20"/>
        </w:rPr>
      </w:pPr>
      <w:r>
        <w:rPr>
          <w:rFonts w:ascii="微软雅黑" w:eastAsia="微软雅黑" w:hAnsi="微软雅黑" w:cs="微软雅黑"/>
          <w:sz w:val="21"/>
          <w:szCs w:val="21"/>
        </w:rPr>
        <w:t>甲方阅读本合同条款及有关附件后未提出异议的，乙方视为甲方已全部接受，且双方于网上已签订电子合同，该电子合同具有和书面合同同等的法律效力，甲方成功提交产品订单并在限定时间内完成支付视为合同成立。</w:t>
      </w:r>
    </w:p>
    <w:p>
      <w:pPr>
        <w:spacing w:after="0" w:line="117" w:lineRule="exact"/>
      </w:pPr>
    </w:p>
    <w:p>
      <w:pPr>
        <w:spacing w:after="0" w:line="295" w:lineRule="exact"/>
        <w:ind w:firstLine="420"/>
        <w:jc w:val="both"/>
        <w:rPr>
          <w:sz w:val="20"/>
          <w:szCs w:val="20"/>
        </w:rPr>
      </w:pPr>
      <w:r>
        <w:rPr>
          <w:rFonts w:ascii="微软雅黑" w:eastAsia="微软雅黑" w:hAnsi="微软雅黑" w:cs="微软雅黑"/>
          <w:sz w:val="21"/>
          <w:szCs w:val="21"/>
        </w:rPr>
        <w:t>根据《中华人民共和国民法典》、《中华人民共和国旅游法》及有关法律法规的规定，甲乙双方在平等、自愿、协商一致的基础上，就下列委托事项达成如下协议：</w:t>
      </w:r>
    </w:p>
    <w:p>
      <w:pPr>
        <w:spacing w:after="0" w:line="200" w:lineRule="exact"/>
      </w:pPr>
    </w:p>
    <w:p>
      <w:pPr>
        <w:spacing w:after="0" w:line="305" w:lineRule="exact"/>
      </w:pPr>
    </w:p>
    <w:p>
      <w:pPr>
        <w:spacing w:after="0" w:line="278" w:lineRule="exact"/>
        <w:ind w:left="40"/>
        <w:rPr>
          <w:sz w:val="20"/>
          <w:szCs w:val="20"/>
        </w:rPr>
      </w:pPr>
      <w:r>
        <w:rPr>
          <w:rFonts w:ascii="微软雅黑" w:eastAsia="微软雅黑" w:hAnsi="微软雅黑" w:cs="微软雅黑"/>
          <w:b/>
          <w:bCs/>
          <w:sz w:val="21"/>
          <w:szCs w:val="21"/>
        </w:rPr>
        <w:t>第一条 境外目的地代订服务项目内容</w:t>
      </w:r>
    </w:p>
    <w:p>
      <w:pPr>
        <w:spacing w:after="0" w:line="129" w:lineRule="exact"/>
      </w:pPr>
    </w:p>
    <w:p>
      <w:pPr>
        <w:spacing w:after="0" w:line="295" w:lineRule="exact"/>
        <w:ind w:firstLine="420"/>
        <w:jc w:val="both"/>
        <w:rPr>
          <w:sz w:val="20"/>
          <w:szCs w:val="20"/>
        </w:rPr>
      </w:pPr>
      <w:r>
        <w:rPr>
          <w:rFonts w:ascii="微软雅黑" w:eastAsia="微软雅黑" w:hAnsi="微软雅黑" w:cs="微软雅黑"/>
          <w:sz w:val="21"/>
          <w:szCs w:val="21"/>
        </w:rPr>
        <w:t>甲方委托乙方代为其预订境外目的地的交通、住宿、当地用车、导游服务、用餐及景点门票等一项或多项项目组或度假产品。</w:t>
      </w:r>
    </w:p>
    <w:p>
      <w:pPr>
        <w:spacing w:after="0" w:line="200" w:lineRule="exact"/>
      </w:pPr>
    </w:p>
    <w:p>
      <w:pPr>
        <w:spacing w:after="0" w:line="305" w:lineRule="exact"/>
      </w:pPr>
    </w:p>
    <w:p>
      <w:pPr>
        <w:spacing w:after="0" w:line="278" w:lineRule="exact"/>
        <w:ind w:left="40"/>
        <w:rPr>
          <w:sz w:val="20"/>
          <w:szCs w:val="20"/>
        </w:rPr>
      </w:pPr>
      <w:r>
        <w:rPr>
          <w:rFonts w:ascii="微软雅黑" w:eastAsia="微软雅黑" w:hAnsi="微软雅黑" w:cs="微软雅黑"/>
          <w:b/>
          <w:bCs/>
          <w:sz w:val="21"/>
          <w:szCs w:val="21"/>
        </w:rPr>
        <w:t>第二条 境外目的地代订产品内容和费用</w:t>
      </w:r>
    </w:p>
    <w:p>
      <w:pPr>
        <w:spacing w:after="0" w:line="126" w:lineRule="exact"/>
      </w:pPr>
    </w:p>
    <w:p>
      <w:pPr>
        <w:spacing w:after="0" w:line="278" w:lineRule="exact"/>
        <w:ind w:left="420"/>
        <w:rPr>
          <w:sz w:val="20"/>
          <w:szCs w:val="20"/>
        </w:rPr>
      </w:pPr>
      <w:r>
        <w:rPr>
          <w:rFonts w:ascii="微软雅黑" w:eastAsia="微软雅黑" w:hAnsi="微软雅黑" w:cs="微软雅黑"/>
          <w:sz w:val="21"/>
          <w:szCs w:val="21"/>
        </w:rPr>
        <w:t>1.代订产品最终包含内容及价格以《旅游行程及费用说明单》为准。</w:t>
      </w:r>
    </w:p>
    <w:p>
      <w:pPr>
        <w:spacing w:after="0" w:line="113" w:lineRule="exact"/>
      </w:pPr>
    </w:p>
    <w:p>
      <w:pPr>
        <w:spacing w:after="0" w:line="278" w:lineRule="exact"/>
        <w:ind w:left="420"/>
        <w:rPr>
          <w:sz w:val="20"/>
          <w:szCs w:val="20"/>
        </w:rPr>
      </w:pPr>
      <w:r>
        <w:rPr>
          <w:rFonts w:ascii="微软雅黑" w:eastAsia="微软雅黑" w:hAnsi="微软雅黑" w:cs="微软雅黑"/>
          <w:sz w:val="21"/>
          <w:szCs w:val="21"/>
        </w:rPr>
        <w:t>2.代订产品费用包含和费用不包含以《旅游行程及费用说明单》为准。</w:t>
      </w:r>
    </w:p>
    <w:p>
      <w:pPr>
        <w:spacing w:after="0" w:line="116" w:lineRule="exact"/>
      </w:pPr>
    </w:p>
    <w:p>
      <w:pPr>
        <w:spacing w:after="0" w:line="295" w:lineRule="exact"/>
        <w:ind w:right="40" w:firstLine="420"/>
        <w:rPr>
          <w:sz w:val="20"/>
          <w:szCs w:val="20"/>
        </w:rPr>
      </w:pPr>
      <w:r>
        <w:rPr>
          <w:rFonts w:ascii="微软雅黑" w:eastAsia="微软雅黑" w:hAnsi="微软雅黑" w:cs="微软雅黑"/>
          <w:sz w:val="21"/>
          <w:szCs w:val="21"/>
        </w:rPr>
        <w:t>3.代订产品的预定，在甲方在付清应付代订服务费用后，甲方同意接受并经乙方最终确认后视为合同生效。</w:t>
      </w:r>
    </w:p>
    <w:p>
      <w:pPr>
        <w:spacing w:after="0" w:line="116" w:lineRule="exact"/>
      </w:pPr>
    </w:p>
    <w:p>
      <w:pPr>
        <w:spacing w:after="0" w:line="295" w:lineRule="exact"/>
        <w:ind w:right="40" w:firstLine="420"/>
        <w:rPr>
          <w:sz w:val="20"/>
          <w:szCs w:val="20"/>
        </w:rPr>
      </w:pPr>
      <w:r>
        <w:rPr>
          <w:rFonts w:ascii="微软雅黑" w:eastAsia="微软雅黑" w:hAnsi="微软雅黑" w:cs="微软雅黑"/>
          <w:sz w:val="21"/>
          <w:szCs w:val="21"/>
        </w:rPr>
        <w:t>4.代订产品如在结算周期、支付方式、产品内容和产品服务发生变化，甲方应以变更后的产品信息为准。</w:t>
      </w:r>
    </w:p>
    <w:p>
      <w:pPr>
        <w:spacing w:after="0" w:line="116" w:lineRule="exact"/>
      </w:pPr>
    </w:p>
    <w:p>
      <w:pPr>
        <w:spacing w:after="0" w:line="295" w:lineRule="exact"/>
        <w:ind w:right="40" w:firstLine="420"/>
        <w:rPr>
          <w:sz w:val="20"/>
          <w:szCs w:val="20"/>
        </w:rPr>
      </w:pPr>
      <w:r>
        <w:rPr>
          <w:rFonts w:ascii="微软雅黑" w:eastAsia="微软雅黑" w:hAnsi="微软雅黑" w:cs="微软雅黑"/>
          <w:sz w:val="21"/>
          <w:szCs w:val="21"/>
        </w:rPr>
        <w:t>5.代订产品以当地货币（通常为欧元或美元）为计价货币，以人民币为结算货币，按照预定时中国银行即时汇率进行换算，其中已包含乙方的预定服务费。</w:t>
      </w:r>
    </w:p>
    <w:p>
      <w:pPr>
        <w:spacing w:after="0" w:line="200" w:lineRule="exact"/>
      </w:pPr>
    </w:p>
    <w:p>
      <w:pPr>
        <w:spacing w:after="0" w:line="260" w:lineRule="exact"/>
      </w:pPr>
    </w:p>
    <w:p>
      <w:pPr>
        <w:spacing w:after="0" w:line="278" w:lineRule="exact"/>
        <w:rPr>
          <w:sz w:val="20"/>
          <w:szCs w:val="20"/>
        </w:rPr>
      </w:pPr>
      <w:r>
        <w:rPr>
          <w:rFonts w:ascii="微软雅黑" w:eastAsia="微软雅黑" w:hAnsi="微软雅黑" w:cs="微软雅黑"/>
          <w:b/>
          <w:bCs/>
          <w:sz w:val="21"/>
          <w:szCs w:val="21"/>
        </w:rPr>
        <w:t>第三条 甲方的权利与义务</w:t>
      </w:r>
    </w:p>
    <w:p>
      <w:pPr>
        <w:spacing w:after="0" w:line="114" w:lineRule="exact"/>
      </w:pPr>
    </w:p>
    <w:p>
      <w:pPr>
        <w:spacing w:after="0" w:line="332" w:lineRule="exact"/>
        <w:ind w:right="40" w:firstLine="420"/>
        <w:rPr>
          <w:sz w:val="20"/>
          <w:szCs w:val="20"/>
        </w:rPr>
      </w:pPr>
      <w:r>
        <w:rPr>
          <w:rFonts w:ascii="微软雅黑" w:eastAsia="微软雅黑" w:hAnsi="微软雅黑" w:cs="微软雅黑"/>
          <w:sz w:val="21"/>
          <w:szCs w:val="21"/>
        </w:rPr>
        <w:t>1.如实提供个人真实信息、如实填写签证资料和游客安全信息卡等各项内容，告知与旅游活动相关的个人健康信息，并对其真实性负责，保证所提供的联系方式准确无误且能及时联系；</w:t>
      </w:r>
    </w:p>
    <w:p>
      <w:pPr>
        <w:spacing w:after="0" w:line="114" w:lineRule="exact"/>
      </w:pPr>
    </w:p>
    <w:p>
      <w:pPr>
        <w:spacing w:after="0" w:line="278" w:lineRule="exact"/>
        <w:ind w:left="420"/>
        <w:rPr>
          <w:sz w:val="20"/>
          <w:szCs w:val="20"/>
        </w:rPr>
      </w:pPr>
      <w:r>
        <w:rPr>
          <w:rFonts w:ascii="微软雅黑" w:eastAsia="微软雅黑" w:hAnsi="微软雅黑" w:cs="微软雅黑"/>
          <w:sz w:val="21"/>
          <w:szCs w:val="21"/>
        </w:rPr>
        <w:t>2.甲方需确保所持有的护照真实，签证有效，并且应当确保护照和签证都在有效期内；</w:t>
      </w:r>
    </w:p>
    <w:p>
      <w:pPr>
        <w:spacing w:after="0" w:line="113" w:lineRule="exact"/>
      </w:pPr>
    </w:p>
    <w:p>
      <w:pPr>
        <w:spacing w:after="0" w:line="278" w:lineRule="exact"/>
        <w:rPr>
          <w:sz w:val="20"/>
          <w:szCs w:val="20"/>
        </w:rPr>
      </w:pPr>
      <w:r>
        <w:rPr>
          <w:rFonts w:ascii="微软雅黑" w:eastAsia="微软雅黑" w:hAnsi="微软雅黑" w:cs="微软雅黑"/>
          <w:sz w:val="21"/>
          <w:szCs w:val="21"/>
        </w:rPr>
        <w:t>3.甲方应按照本合同约定向乙方支付代订旅游服务项目的费用。</w:t>
      </w:r>
    </w:p>
    <w:p>
      <w:pPr>
        <w:spacing w:after="0" w:line="116" w:lineRule="exact"/>
      </w:pPr>
    </w:p>
    <w:p>
      <w:pPr>
        <w:spacing w:after="0" w:line="332" w:lineRule="exact"/>
        <w:ind w:firstLine="420"/>
        <w:jc w:val="both"/>
        <w:rPr>
          <w:sz w:val="20"/>
          <w:szCs w:val="20"/>
        </w:rPr>
      </w:pPr>
      <w:r>
        <w:rPr>
          <w:rFonts w:ascii="微软雅黑" w:eastAsia="微软雅黑" w:hAnsi="微软雅黑" w:cs="微软雅黑"/>
          <w:sz w:val="20"/>
          <w:szCs w:val="20"/>
        </w:rPr>
        <w:t>4.甲方出行人员应在自己能够控制风险的范围内活动，慎重选择行程中的活动及体验项目；遵守目的地国家相关法律法规，仔细阅读产品内和出团通知书内的目的地相关安全提示，对自己的安全负责；</w:t>
      </w:r>
    </w:p>
    <w:p>
      <w:pPr>
        <w:spacing w:after="0" w:line="115" w:lineRule="exact"/>
      </w:pPr>
    </w:p>
    <w:p>
      <w:pPr>
        <w:spacing w:after="0" w:line="278" w:lineRule="exact"/>
        <w:ind w:left="420"/>
        <w:rPr>
          <w:sz w:val="20"/>
          <w:szCs w:val="20"/>
        </w:rPr>
      </w:pPr>
      <w:r>
        <w:rPr>
          <w:rFonts w:ascii="微软雅黑" w:eastAsia="微软雅黑" w:hAnsi="微软雅黑" w:cs="微软雅黑"/>
          <w:sz w:val="21"/>
          <w:szCs w:val="21"/>
        </w:rPr>
        <w:t>5.甲方出行人员应妥善保管好自己的行李物品，尤其是贵重物品，如有遗失，由甲方自行负责。</w:t>
      </w:r>
    </w:p>
    <w:p>
      <w:pPr>
        <w:spacing w:after="0" w:line="116" w:lineRule="exact"/>
      </w:pPr>
    </w:p>
    <w:p>
      <w:pPr>
        <w:spacing w:after="0" w:line="352" w:lineRule="exact"/>
        <w:ind w:firstLine="420"/>
        <w:jc w:val="both"/>
        <w:rPr>
          <w:sz w:val="20"/>
          <w:szCs w:val="20"/>
        </w:rPr>
      </w:pPr>
      <w:r>
        <w:rPr>
          <w:rFonts w:ascii="微软雅黑" w:eastAsia="微软雅黑" w:hAnsi="微软雅黑" w:cs="微软雅黑"/>
          <w:sz w:val="21"/>
          <w:szCs w:val="21"/>
        </w:rPr>
        <w:t>6.甲方充分知晓并了解乙方并不直接拥有或经营与委托事务相关内容的所有终端资源，乙方是根据甲方选择的交通、住宿、餐饮、游览、导游、门票等单项或组合产品项目，为其提供与委托事务相关的旅游代订服务。</w:t>
      </w:r>
    </w:p>
    <w:p>
      <w:pPr>
        <w:spacing w:after="0" w:line="117" w:lineRule="exact"/>
      </w:pPr>
    </w:p>
    <w:p>
      <w:pPr>
        <w:spacing w:after="0" w:line="332" w:lineRule="exact"/>
        <w:ind w:firstLine="420"/>
        <w:jc w:val="both"/>
        <w:rPr>
          <w:sz w:val="20"/>
          <w:szCs w:val="20"/>
        </w:rPr>
      </w:pPr>
      <w:r>
        <w:rPr>
          <w:rFonts w:ascii="微软雅黑" w:eastAsia="微软雅黑" w:hAnsi="微软雅黑" w:cs="微软雅黑"/>
          <w:sz w:val="20"/>
          <w:szCs w:val="20"/>
        </w:rPr>
        <w:t>7.甲方明确知晓乙方仅为其提供代订服务，不对受托代订项目具体服务事项承担责任，亦不对项目活动项下所造成的人身、财产损失承担责任，甲方因接受具体服务遭受人身、财产或其他损失的，由甲</w:t>
      </w:r>
    </w:p>
    <w:p>
      <w:pPr>
        <w:rPr>
          <w:sz w:val="22"/>
          <w:szCs w:val="22"/>
        </w:rPr>
        <w:sectPr>
          <w:pgSz w:w="11900" w:h="16838" w:orient="portrait"/>
          <w:pgMar w:top="1410" w:right="1219" w:bottom="669" w:left="1240" w:header="0" w:footer="0" w:gutter="0"/>
          <w:cols w:num="1" w:space="708" w:equalWidth="0">
            <w:col w:w="9440"/>
          </w:cols>
        </w:sectPr>
      </w:pPr>
    </w:p>
    <w:bookmarkStart w:id="1" w:name="page2"/>
    <w:bookmarkEnd w:id="1"/>
    <w:p>
      <w:pPr>
        <w:spacing w:after="0" w:line="278" w:lineRule="exact"/>
        <w:rPr>
          <w:sz w:val="20"/>
          <w:szCs w:val="20"/>
        </w:rPr>
      </w:pPr>
      <w:r>
        <w:rPr>
          <w:rFonts w:ascii="微软雅黑" w:eastAsia="微软雅黑" w:hAnsi="微软雅黑" w:cs="微软雅黑"/>
          <w:sz w:val="21"/>
          <w:szCs w:val="21"/>
        </w:rPr>
        <w:t>方自行处理或自行向服务提供商追究责任，乙方可提供必要的协助。</w:t>
      </w:r>
    </w:p>
    <w:p>
      <w:pPr>
        <w:spacing w:after="0" w:line="116" w:lineRule="exact"/>
        <w:rPr>
          <w:sz w:val="20"/>
          <w:szCs w:val="20"/>
        </w:rPr>
      </w:pPr>
    </w:p>
    <w:p>
      <w:pPr>
        <w:spacing w:after="0" w:line="332" w:lineRule="exact"/>
        <w:ind w:firstLine="420"/>
        <w:rPr>
          <w:sz w:val="20"/>
          <w:szCs w:val="20"/>
        </w:rPr>
      </w:pPr>
      <w:r>
        <w:rPr>
          <w:rFonts w:ascii="微软雅黑" w:eastAsia="微软雅黑" w:hAnsi="微软雅黑" w:cs="微软雅黑"/>
          <w:sz w:val="21"/>
          <w:szCs w:val="21"/>
        </w:rPr>
        <w:t>甲方在行程中增加的项目应通过乙方预定，如甲方自行通过当地服务提供商或辅助履行人预定额外增加的项目和服务，乙方不承担任何责任，也不提供任何客户服务。</w:t>
      </w:r>
    </w:p>
    <w:p>
      <w:pPr>
        <w:spacing w:after="0" w:line="117" w:lineRule="exact"/>
        <w:rPr>
          <w:sz w:val="20"/>
          <w:szCs w:val="20"/>
        </w:rPr>
      </w:pPr>
    </w:p>
    <w:p>
      <w:pPr>
        <w:numPr>
          <w:ilvl w:val="0"/>
          <w:numId w:val="1"/>
        </w:numPr>
        <w:tabs>
          <w:tab w:val="left" w:pos="656"/>
        </w:tabs>
        <w:spacing w:after="0" w:line="332" w:lineRule="exact"/>
        <w:ind w:right="400" w:firstLine="410"/>
        <w:rPr>
          <w:rFonts w:ascii="微软雅黑" w:eastAsia="微软雅黑" w:hAnsi="微软雅黑" w:cs="微软雅黑"/>
          <w:sz w:val="21"/>
          <w:szCs w:val="21"/>
        </w:rPr>
      </w:pPr>
      <w:r>
        <w:rPr>
          <w:rFonts w:ascii="微软雅黑" w:eastAsia="微软雅黑" w:hAnsi="微软雅黑" w:cs="微软雅黑"/>
          <w:sz w:val="21"/>
          <w:szCs w:val="21"/>
        </w:rPr>
        <w:t>遵守旅游目的地国家（地区）的法律、法规和有关规定，不携带违禁物品出入境；不参与色情、赌博和涉毒活动；不擅自脱团；不在境外滞留不归；</w:t>
      </w:r>
    </w:p>
    <w:p>
      <w:pPr>
        <w:spacing w:after="0" w:line="117" w:lineRule="exact"/>
        <w:rPr>
          <w:rFonts w:ascii="微软雅黑" w:eastAsia="微软雅黑" w:hAnsi="微软雅黑" w:cs="微软雅黑"/>
          <w:sz w:val="21"/>
          <w:szCs w:val="21"/>
        </w:rPr>
      </w:pPr>
    </w:p>
    <w:p>
      <w:pPr>
        <w:numPr>
          <w:ilvl w:val="0"/>
          <w:numId w:val="1"/>
        </w:numPr>
        <w:tabs>
          <w:tab w:val="left" w:pos="656"/>
        </w:tabs>
        <w:spacing w:after="0" w:line="332" w:lineRule="exact"/>
        <w:ind w:right="180" w:firstLine="410"/>
        <w:rPr>
          <w:rFonts w:ascii="微软雅黑" w:eastAsia="微软雅黑" w:hAnsi="微软雅黑" w:cs="微软雅黑"/>
          <w:sz w:val="21"/>
          <w:szCs w:val="21"/>
        </w:rPr>
      </w:pPr>
      <w:r>
        <w:rPr>
          <w:rFonts w:ascii="微软雅黑" w:eastAsia="微软雅黑" w:hAnsi="微软雅黑" w:cs="微软雅黑"/>
          <w:sz w:val="21"/>
          <w:szCs w:val="21"/>
        </w:rPr>
        <w:t>遵守旅游目的地国家（地区）的公共秩序和社会公德，尊重当地的风俗习惯，文化传统和宗教信仰，保护生态环境，爱护动植物，遵守文明行为规范；</w:t>
      </w:r>
    </w:p>
    <w:p>
      <w:pPr>
        <w:spacing w:after="0" w:line="117" w:lineRule="exact"/>
        <w:rPr>
          <w:rFonts w:ascii="微软雅黑" w:eastAsia="微软雅黑" w:hAnsi="微软雅黑" w:cs="微软雅黑"/>
          <w:sz w:val="21"/>
          <w:szCs w:val="21"/>
        </w:rPr>
      </w:pPr>
    </w:p>
    <w:p>
      <w:pPr>
        <w:numPr>
          <w:ilvl w:val="0"/>
          <w:numId w:val="1"/>
        </w:numPr>
        <w:tabs>
          <w:tab w:val="left" w:pos="779"/>
        </w:tabs>
        <w:spacing w:after="0" w:line="356" w:lineRule="exact"/>
        <w:ind w:right="280" w:firstLine="410"/>
        <w:rPr>
          <w:rFonts w:ascii="微软雅黑" w:eastAsia="微软雅黑" w:hAnsi="微软雅黑" w:cs="微软雅黑"/>
          <w:sz w:val="21"/>
          <w:szCs w:val="21"/>
        </w:rPr>
      </w:pPr>
      <w:r>
        <w:rPr>
          <w:rFonts w:ascii="微软雅黑" w:eastAsia="微软雅黑" w:hAnsi="微软雅黑" w:cs="微软雅黑"/>
          <w:sz w:val="21"/>
          <w:szCs w:val="21"/>
        </w:rPr>
        <w:t>在旅游活动中或者在解决纠纷时，应采取适当措施防止损失扩大，不损害当地居民的合法权益，不干扰他人的旅游活动，不损害旅游经营者和旅游从业人员的合法权益，不采取拒绝上、下机（车、船）、拖延行程或者脱团等不当行为；</w:t>
      </w:r>
    </w:p>
    <w:p>
      <w:pPr>
        <w:spacing w:after="0" w:line="200" w:lineRule="exact"/>
        <w:rPr>
          <w:sz w:val="20"/>
          <w:szCs w:val="20"/>
        </w:rPr>
      </w:pPr>
    </w:p>
    <w:p>
      <w:pPr>
        <w:spacing w:after="0" w:line="307" w:lineRule="exact"/>
        <w:rPr>
          <w:sz w:val="20"/>
          <w:szCs w:val="20"/>
        </w:rPr>
      </w:pPr>
    </w:p>
    <w:p>
      <w:pPr>
        <w:spacing w:after="0" w:line="278" w:lineRule="exact"/>
        <w:rPr>
          <w:sz w:val="20"/>
          <w:szCs w:val="20"/>
        </w:rPr>
      </w:pPr>
      <w:r>
        <w:rPr>
          <w:rFonts w:ascii="微软雅黑" w:eastAsia="微软雅黑" w:hAnsi="微软雅黑" w:cs="微软雅黑"/>
          <w:b/>
          <w:bCs/>
          <w:sz w:val="21"/>
          <w:szCs w:val="21"/>
        </w:rPr>
        <w:t>第四条 乙方的权利与义务</w:t>
      </w:r>
    </w:p>
    <w:p>
      <w:pPr>
        <w:spacing w:after="0" w:line="114" w:lineRule="exact"/>
        <w:rPr>
          <w:sz w:val="20"/>
          <w:szCs w:val="20"/>
        </w:rPr>
      </w:pPr>
    </w:p>
    <w:p>
      <w:pPr>
        <w:spacing w:after="0" w:line="278" w:lineRule="exact"/>
        <w:ind w:left="420"/>
        <w:rPr>
          <w:sz w:val="20"/>
          <w:szCs w:val="20"/>
        </w:rPr>
      </w:pPr>
      <w:r>
        <w:rPr>
          <w:rFonts w:ascii="Arial" w:eastAsia="Arial" w:hAnsi="Arial" w:cs="Arial"/>
          <w:sz w:val="21"/>
          <w:szCs w:val="21"/>
        </w:rPr>
        <w:t>1.</w:t>
      </w:r>
      <w:r>
        <w:rPr>
          <w:rFonts w:ascii="微软雅黑" w:eastAsia="微软雅黑" w:hAnsi="微软雅黑" w:cs="微软雅黑"/>
          <w:sz w:val="21"/>
          <w:szCs w:val="21"/>
        </w:rPr>
        <w:t>乙方须按照法律法规和合同约定全面、诚实处理委托事务，严格按照甲方指示和要求提供代订服</w:t>
      </w:r>
    </w:p>
    <w:p>
      <w:pPr>
        <w:spacing w:after="0" w:line="110" w:lineRule="exact"/>
        <w:rPr>
          <w:sz w:val="20"/>
          <w:szCs w:val="20"/>
        </w:rPr>
      </w:pPr>
    </w:p>
    <w:p>
      <w:pPr>
        <w:spacing w:after="0" w:line="278" w:lineRule="exact"/>
        <w:rPr>
          <w:sz w:val="20"/>
          <w:szCs w:val="20"/>
        </w:rPr>
      </w:pPr>
      <w:r>
        <w:rPr>
          <w:rFonts w:ascii="微软雅黑" w:eastAsia="微软雅黑" w:hAnsi="微软雅黑" w:cs="微软雅黑"/>
          <w:sz w:val="21"/>
          <w:szCs w:val="21"/>
        </w:rPr>
        <w:t>务。</w:t>
      </w:r>
    </w:p>
    <w:p>
      <w:pPr>
        <w:spacing w:after="0" w:line="116" w:lineRule="exact"/>
        <w:rPr>
          <w:sz w:val="20"/>
          <w:szCs w:val="20"/>
        </w:rPr>
      </w:pPr>
    </w:p>
    <w:p>
      <w:pPr>
        <w:spacing w:after="0" w:line="278" w:lineRule="exact"/>
        <w:ind w:left="420"/>
        <w:rPr>
          <w:sz w:val="20"/>
          <w:szCs w:val="20"/>
        </w:rPr>
      </w:pPr>
      <w:r>
        <w:rPr>
          <w:rFonts w:ascii="Arial" w:eastAsia="Arial" w:hAnsi="Arial" w:cs="Arial"/>
          <w:sz w:val="21"/>
          <w:szCs w:val="21"/>
        </w:rPr>
        <w:t>2.</w:t>
      </w:r>
      <w:r>
        <w:rPr>
          <w:rFonts w:ascii="微软雅黑" w:eastAsia="微软雅黑" w:hAnsi="微软雅黑" w:cs="微软雅黑"/>
          <w:sz w:val="21"/>
          <w:szCs w:val="21"/>
        </w:rPr>
        <w:t>乙方有权按照合同约定向甲方收取全额费用。</w:t>
      </w:r>
    </w:p>
    <w:p>
      <w:pPr>
        <w:spacing w:after="0" w:line="113" w:lineRule="exact"/>
        <w:rPr>
          <w:sz w:val="20"/>
          <w:szCs w:val="20"/>
        </w:rPr>
      </w:pPr>
    </w:p>
    <w:p>
      <w:pPr>
        <w:spacing w:after="0" w:line="332" w:lineRule="exact"/>
        <w:ind w:right="40" w:firstLine="420"/>
        <w:rPr>
          <w:sz w:val="20"/>
          <w:szCs w:val="20"/>
        </w:rPr>
      </w:pPr>
      <w:r>
        <w:rPr>
          <w:rFonts w:ascii="Arial" w:eastAsia="Arial" w:hAnsi="Arial" w:cs="Arial"/>
          <w:sz w:val="21"/>
          <w:szCs w:val="21"/>
        </w:rPr>
        <w:t>3.</w:t>
      </w:r>
      <w:r>
        <w:rPr>
          <w:rFonts w:ascii="微软雅黑" w:eastAsia="微软雅黑" w:hAnsi="微软雅黑" w:cs="微软雅黑"/>
          <w:sz w:val="21"/>
          <w:szCs w:val="21"/>
        </w:rPr>
        <w:t>乙方有义务在甲方出行前告知其代订服务的具体事项和各项代订服务标准及注意事项。注意事项自到达甲方之日起视为甲方已经收悉并知晓。</w:t>
      </w:r>
    </w:p>
    <w:p>
      <w:pPr>
        <w:spacing w:after="0" w:line="117" w:lineRule="exact"/>
        <w:rPr>
          <w:sz w:val="20"/>
          <w:szCs w:val="20"/>
        </w:rPr>
      </w:pPr>
    </w:p>
    <w:p>
      <w:pPr>
        <w:spacing w:after="0" w:line="278" w:lineRule="exact"/>
        <w:ind w:left="420"/>
        <w:rPr>
          <w:sz w:val="20"/>
          <w:szCs w:val="20"/>
        </w:rPr>
      </w:pPr>
      <w:r>
        <w:rPr>
          <w:rFonts w:ascii="Arial" w:eastAsia="Arial" w:hAnsi="Arial" w:cs="Arial"/>
          <w:sz w:val="21"/>
          <w:szCs w:val="21"/>
        </w:rPr>
        <w:t>4.</w:t>
      </w:r>
      <w:r>
        <w:rPr>
          <w:rFonts w:ascii="微软雅黑" w:eastAsia="微软雅黑" w:hAnsi="微软雅黑" w:cs="微软雅黑"/>
          <w:sz w:val="21"/>
          <w:szCs w:val="21"/>
        </w:rPr>
        <w:t>乙方应在行前通知书内披露服务提供商完整联系信息和行程安排信息。</w:t>
      </w:r>
    </w:p>
    <w:p>
      <w:pPr>
        <w:spacing w:after="0" w:line="113" w:lineRule="exact"/>
        <w:rPr>
          <w:sz w:val="20"/>
          <w:szCs w:val="20"/>
        </w:rPr>
      </w:pPr>
    </w:p>
    <w:p>
      <w:pPr>
        <w:spacing w:after="0" w:line="332" w:lineRule="exact"/>
        <w:ind w:right="40" w:firstLine="420"/>
        <w:rPr>
          <w:sz w:val="20"/>
          <w:szCs w:val="20"/>
        </w:rPr>
      </w:pPr>
      <w:r>
        <w:rPr>
          <w:rFonts w:ascii="Arial" w:eastAsia="Arial" w:hAnsi="Arial" w:cs="Arial"/>
          <w:sz w:val="21"/>
          <w:szCs w:val="21"/>
        </w:rPr>
        <w:t>5.</w:t>
      </w:r>
      <w:r>
        <w:rPr>
          <w:rFonts w:ascii="微软雅黑" w:eastAsia="微软雅黑" w:hAnsi="微软雅黑" w:cs="微软雅黑"/>
          <w:sz w:val="21"/>
          <w:szCs w:val="21"/>
        </w:rPr>
        <w:t>乙方在行程内容不变的情形下，对行程游览顺序的调整，因具有一定程度的不可预知性，可不提前通知甲方，并不视为乙方的违约。</w:t>
      </w:r>
    </w:p>
    <w:p>
      <w:pPr>
        <w:spacing w:after="0" w:line="117" w:lineRule="exact"/>
        <w:rPr>
          <w:sz w:val="20"/>
          <w:szCs w:val="20"/>
        </w:rPr>
      </w:pPr>
    </w:p>
    <w:p>
      <w:pPr>
        <w:spacing w:after="0" w:line="352" w:lineRule="exact"/>
        <w:ind w:firstLine="420"/>
        <w:rPr>
          <w:sz w:val="20"/>
          <w:szCs w:val="20"/>
        </w:rPr>
      </w:pPr>
      <w:r>
        <w:rPr>
          <w:rFonts w:ascii="Arial" w:eastAsia="Arial" w:hAnsi="Arial" w:cs="Arial"/>
          <w:sz w:val="21"/>
          <w:szCs w:val="21"/>
        </w:rPr>
        <w:t>6.</w:t>
      </w:r>
      <w:r>
        <w:rPr>
          <w:rFonts w:ascii="微软雅黑" w:eastAsia="微软雅黑" w:hAnsi="微软雅黑" w:cs="微软雅黑"/>
          <w:sz w:val="21"/>
          <w:szCs w:val="21"/>
        </w:rPr>
        <w:t>甲方未按本合同约定按时向乙方支付相关项目费用的，乙方有权要求甲方在合理期限内予以支付，若甲方经乙方催告后在合理期限内仍不支付相关费用的，乙方有权单方面解除本合同并有权要求甲方承担赔偿损失。</w:t>
      </w:r>
    </w:p>
    <w:p>
      <w:pPr>
        <w:spacing w:after="0" w:line="200" w:lineRule="exact"/>
        <w:rPr>
          <w:sz w:val="20"/>
          <w:szCs w:val="20"/>
        </w:rPr>
      </w:pPr>
    </w:p>
    <w:p>
      <w:pPr>
        <w:spacing w:after="0" w:line="306" w:lineRule="exact"/>
        <w:rPr>
          <w:sz w:val="20"/>
          <w:szCs w:val="20"/>
        </w:rPr>
      </w:pPr>
    </w:p>
    <w:p>
      <w:pPr>
        <w:spacing w:after="0" w:line="278" w:lineRule="exact"/>
        <w:ind w:left="40"/>
        <w:rPr>
          <w:sz w:val="20"/>
          <w:szCs w:val="20"/>
        </w:rPr>
      </w:pPr>
      <w:r>
        <w:rPr>
          <w:rFonts w:ascii="微软雅黑" w:eastAsia="微软雅黑" w:hAnsi="微软雅黑" w:cs="微软雅黑"/>
          <w:b/>
          <w:bCs/>
          <w:sz w:val="21"/>
          <w:szCs w:val="21"/>
        </w:rPr>
        <w:t>第五条合同的解除、取消条款与违约条款：</w:t>
      </w:r>
    </w:p>
    <w:p>
      <w:pPr>
        <w:spacing w:after="0" w:line="114" w:lineRule="exact"/>
        <w:rPr>
          <w:sz w:val="20"/>
          <w:szCs w:val="20"/>
        </w:rPr>
      </w:pPr>
    </w:p>
    <w:p>
      <w:pPr>
        <w:spacing w:after="0" w:line="367" w:lineRule="exact"/>
        <w:ind w:firstLine="420"/>
        <w:rPr>
          <w:sz w:val="20"/>
          <w:szCs w:val="20"/>
        </w:rPr>
      </w:pPr>
      <w:r>
        <w:rPr>
          <w:rFonts w:ascii="微软雅黑" w:eastAsia="微软雅黑" w:hAnsi="微软雅黑" w:cs="微软雅黑"/>
          <w:sz w:val="21"/>
          <w:szCs w:val="21"/>
        </w:rPr>
        <w:t>1.甲、乙双方在出发前 30 日( 按出发日减去解除合同通知到达日的自然日之差计算，下同 ) 以上（不含第 30 日）可以书面形式提出解除合同。双方互不承担违约责任。乙方应当在解除合同的通知到达日起 7个工作日内，向甲方退还全部旅游费用。甲方提出解除合同的，如乙方已经按照甲方要求预定了不可取消的代订服务项目，包含但不仅限于演唱会门票、记名交通票、特殊活动或游览项目、体验项目、行程前或行程后衔接酒店、签证或签注等，扣除上述费用后，退还剩余款项给甲方。</w:t>
      </w:r>
    </w:p>
    <w:p>
      <w:pPr>
        <w:spacing w:after="0" w:line="120" w:lineRule="exact"/>
        <w:rPr>
          <w:sz w:val="20"/>
          <w:szCs w:val="20"/>
        </w:rPr>
      </w:pPr>
    </w:p>
    <w:p>
      <w:pPr>
        <w:spacing w:after="0" w:line="361" w:lineRule="exact"/>
        <w:ind w:firstLine="420"/>
        <w:jc w:val="both"/>
        <w:rPr>
          <w:sz w:val="20"/>
          <w:szCs w:val="20"/>
        </w:rPr>
      </w:pPr>
      <w:r>
        <w:rPr>
          <w:rFonts w:ascii="微软雅黑" w:eastAsia="微软雅黑" w:hAnsi="微软雅黑" w:cs="微软雅黑"/>
          <w:sz w:val="21"/>
          <w:szCs w:val="21"/>
        </w:rPr>
        <w:t>2.产品内明确备注了部分旅游产品或行程期间因部分或全部涉及法定节假日、或订单备注无法取消的产品、或仅限本人使用的代订产品，甲、乙双方一经确认预定后，甲方不可提出取消或解约，即使甲方放弃旅游出行，由此产生的损失均由甲方自行承担，乙方不承担任何损失赔偿责任，以预订时产品披露的违约条款信息为准。</w:t>
      </w:r>
    </w:p>
    <w:p>
      <w:pPr>
        <w:spacing w:after="0" w:line="116" w:lineRule="exact"/>
        <w:rPr>
          <w:sz w:val="20"/>
          <w:szCs w:val="20"/>
        </w:rPr>
      </w:pPr>
    </w:p>
    <w:p>
      <w:pPr>
        <w:spacing w:after="0" w:line="278" w:lineRule="exact"/>
        <w:ind w:left="420"/>
        <w:rPr>
          <w:sz w:val="20"/>
          <w:szCs w:val="20"/>
        </w:rPr>
      </w:pPr>
      <w:r>
        <w:rPr>
          <w:rFonts w:ascii="微软雅黑" w:eastAsia="微软雅黑" w:hAnsi="微软雅黑" w:cs="微软雅黑"/>
          <w:sz w:val="21"/>
          <w:szCs w:val="21"/>
        </w:rPr>
        <w:t>3.甲方解除合同与取消条款</w:t>
      </w:r>
    </w:p>
    <w:p>
      <w:pPr>
        <w:spacing w:after="0" w:line="116" w:lineRule="exact"/>
        <w:rPr>
          <w:sz w:val="20"/>
          <w:szCs w:val="20"/>
        </w:rPr>
      </w:pPr>
    </w:p>
    <w:p>
      <w:pPr>
        <w:spacing w:after="0" w:line="332" w:lineRule="exact"/>
        <w:ind w:right="200" w:firstLine="420"/>
        <w:rPr>
          <w:sz w:val="20"/>
          <w:szCs w:val="20"/>
        </w:rPr>
        <w:sectPr>
          <w:pgSz w:w="11900" w:h="16838" w:orient="portrait"/>
          <w:pgMar w:top="884" w:right="1219" w:bottom="1058" w:left="1240" w:header="0" w:footer="0" w:gutter="0"/>
          <w:cols w:num="1" w:space="708" w:equalWidth="0">
            <w:col w:w="9440"/>
          </w:cols>
        </w:sectPr>
      </w:pPr>
      <w:r>
        <w:rPr>
          <w:rFonts w:ascii="微软雅黑" w:eastAsia="微软雅黑" w:hAnsi="微软雅黑" w:cs="微软雅黑"/>
          <w:sz w:val="21"/>
          <w:szCs w:val="21"/>
        </w:rPr>
        <w:t>3.1 甲方在行程开始30天以上（不含第30天），以书面形式申请解除合同，在扣除“已经产生的费用”后退还剩余款项。</w:t>
      </w:r>
    </w:p>
    <w:bookmarkStart w:id="2" w:name="page1_0"/>
    <w:bookmarkEnd w:id="2"/>
    <w:p>
      <w:pPr>
        <w:spacing w:after="0" w:line="332" w:lineRule="exact"/>
        <w:ind w:right="20" w:firstLine="420"/>
        <w:rPr>
          <w:rFonts w:eastAsiaTheme="minorEastAsia"/>
          <w:sz w:val="20"/>
          <w:szCs w:val="20"/>
        </w:rPr>
      </w:pPr>
      <w:r>
        <w:rPr>
          <w:rFonts w:ascii="微软雅黑" w:eastAsia="微软雅黑" w:hAnsi="微软雅黑" w:cs="微软雅黑"/>
          <w:sz w:val="21"/>
          <w:szCs w:val="21"/>
        </w:rPr>
        <w:t>3.2 甲方在行程开始前30日以内提出解除合同的，乙方在扣除“已经产生的费用”后，按下表中取消条款的比例退还费用：</w:t>
      </w:r>
    </w:p>
    <w:p>
      <w:pPr>
        <w:tabs>
          <w:tab w:val="left" w:pos="6000"/>
        </w:tabs>
        <w:spacing w:after="0" w:line="411" w:lineRule="exact"/>
        <w:ind w:left="3220"/>
        <w:rPr>
          <w:rFonts w:eastAsiaTheme="minorEastAsia"/>
          <w:sz w:val="20"/>
          <w:szCs w:val="20"/>
        </w:rPr>
      </w:pPr>
      <w:r>
        <w:rPr>
          <w:rFonts w:ascii="微软雅黑" w:eastAsia="微软雅黑" w:hAnsi="微软雅黑" w:cs="微软雅黑"/>
          <w:sz w:val="21"/>
          <w:szCs w:val="21"/>
        </w:rPr>
        <w:t>取消/更改时间</w:t>
      </w:r>
      <w:r>
        <w:rPr>
          <w:rFonts w:eastAsiaTheme="minorEastAsia"/>
          <w:sz w:val="20"/>
          <w:szCs w:val="20"/>
        </w:rPr>
        <w:tab/>
      </w:r>
      <w:r>
        <w:rPr>
          <w:rFonts w:ascii="微软雅黑" w:eastAsia="微软雅黑" w:hAnsi="微软雅黑" w:cs="微软雅黑"/>
          <w:sz w:val="31"/>
          <w:szCs w:val="31"/>
          <w:vertAlign w:val="subscript"/>
        </w:rPr>
        <w:t>退费标准</w:t>
      </w:r>
    </w:p>
    <w:p>
      <w:pPr>
        <w:spacing w:after="0" w:line="20" w:lineRule="exact"/>
        <w:rPr>
          <w:rFonts w:eastAsiaTheme="minorEastAsia"/>
        </w:rPr>
      </w:pPr>
      <w:r>
        <w:rPr>
          <w:color w:val="auto"/>
          <w:sz w:val="24"/>
          <w:szCs w:val="24"/>
        </w:rPr>
        <w:drawing>
          <wp:anchor simplePos="0" relativeHeight="251658240" behindDoc="1" locked="0" layoutInCell="0" allowOverlap="1">
            <wp:simplePos x="0" y="0"/>
            <wp:positionH relativeFrom="column">
              <wp:posOffset>1384300</wp:posOffset>
            </wp:positionH>
            <wp:positionV relativeFrom="paragraph">
              <wp:posOffset>-215900</wp:posOffset>
            </wp:positionV>
            <wp:extent cx="3219450" cy="18954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3219450" cy="1895475"/>
                    </a:xfrm>
                    <a:prstGeom prst="rect">
                      <a:avLst/>
                    </a:prstGeom>
                    <a:noFill/>
                  </pic:spPr>
                </pic:pic>
              </a:graphicData>
            </a:graphic>
          </wp:anchor>
        </w:drawing>
      </w:r>
    </w:p>
    <w:p>
      <w:pPr>
        <w:spacing w:after="0" w:line="242" w:lineRule="exact"/>
        <w:rPr>
          <w:rFonts w:eastAsiaTheme="minorEastAsia"/>
        </w:rPr>
      </w:pPr>
    </w:p>
    <w:p>
      <w:pPr>
        <w:spacing w:after="0" w:line="439" w:lineRule="exact"/>
        <w:ind w:left="2180" w:right="2200"/>
        <w:jc w:val="right"/>
        <w:rPr>
          <w:rFonts w:eastAsiaTheme="minorEastAsia"/>
          <w:sz w:val="20"/>
          <w:szCs w:val="20"/>
        </w:rPr>
      </w:pPr>
      <w:r>
        <w:rPr>
          <w:rFonts w:ascii="微软雅黑" w:eastAsia="微软雅黑" w:hAnsi="微软雅黑" w:cs="微软雅黑"/>
          <w:sz w:val="20"/>
          <w:szCs w:val="20"/>
        </w:rPr>
        <w:t>行程开始前30天以上（不含第30天）退还费用的100%行程开始前15-29天（不含第15天） 退还费用的50%行程开始前7-14天（不含第7天）  退还费用的25%行程开始前3-6天（不含第3天）   退还费用的5%</w:t>
      </w:r>
    </w:p>
    <w:p>
      <w:pPr>
        <w:spacing w:after="0" w:line="222" w:lineRule="exact"/>
        <w:rPr>
          <w:rFonts w:eastAsiaTheme="minorEastAsia"/>
        </w:rPr>
      </w:pPr>
    </w:p>
    <w:p>
      <w:pPr>
        <w:tabs>
          <w:tab w:val="left" w:pos="5680"/>
        </w:tabs>
        <w:spacing w:after="0" w:line="278" w:lineRule="exact"/>
        <w:ind w:left="3040"/>
        <w:rPr>
          <w:rFonts w:eastAsiaTheme="minorEastAsia"/>
          <w:sz w:val="20"/>
          <w:szCs w:val="20"/>
        </w:rPr>
      </w:pPr>
      <w:r>
        <w:rPr>
          <w:rFonts w:ascii="微软雅黑" w:eastAsia="微软雅黑" w:hAnsi="微软雅黑" w:cs="微软雅黑"/>
          <w:sz w:val="21"/>
          <w:szCs w:val="21"/>
        </w:rPr>
        <w:t>行程开始前48小时</w:t>
      </w:r>
      <w:r>
        <w:rPr>
          <w:rFonts w:eastAsiaTheme="minorEastAsia"/>
          <w:sz w:val="20"/>
          <w:szCs w:val="20"/>
        </w:rPr>
        <w:tab/>
      </w:r>
      <w:r>
        <w:rPr>
          <w:rFonts w:ascii="微软雅黑" w:eastAsia="微软雅黑" w:hAnsi="微软雅黑" w:cs="微软雅黑"/>
          <w:sz w:val="21"/>
          <w:szCs w:val="21"/>
        </w:rPr>
        <w:t>不退还任何费用</w:t>
      </w:r>
    </w:p>
    <w:p>
      <w:pPr>
        <w:spacing w:after="0" w:line="200" w:lineRule="exact"/>
        <w:rPr>
          <w:rFonts w:eastAsiaTheme="minorEastAsia"/>
        </w:rPr>
      </w:pPr>
    </w:p>
    <w:p>
      <w:pPr>
        <w:spacing w:after="0" w:line="366" w:lineRule="exact"/>
        <w:rPr>
          <w:rFonts w:eastAsiaTheme="minorEastAsia"/>
        </w:rPr>
      </w:pPr>
    </w:p>
    <w:p>
      <w:pPr>
        <w:spacing w:after="0" w:line="332" w:lineRule="exact"/>
        <w:ind w:right="60" w:firstLine="420"/>
        <w:jc w:val="both"/>
        <w:rPr>
          <w:rFonts w:eastAsiaTheme="minorEastAsia"/>
          <w:sz w:val="20"/>
          <w:szCs w:val="20"/>
        </w:rPr>
      </w:pPr>
      <w:r>
        <w:rPr>
          <w:rFonts w:ascii="微软雅黑" w:eastAsia="微软雅黑" w:hAnsi="微软雅黑" w:cs="微软雅黑"/>
          <w:sz w:val="21"/>
          <w:szCs w:val="21"/>
        </w:rPr>
        <w:t>3.3 如同一订单内部分游客者解除合同，原订单需要按照调整后的人数更改房型与订单金额，由此产生的额外费用，由甲方承担。</w:t>
      </w:r>
    </w:p>
    <w:p>
      <w:pPr>
        <w:spacing w:after="0" w:line="117" w:lineRule="exact"/>
        <w:rPr>
          <w:rFonts w:eastAsiaTheme="minorEastAsia"/>
        </w:rPr>
      </w:pPr>
    </w:p>
    <w:p>
      <w:pPr>
        <w:spacing w:after="0" w:line="332" w:lineRule="exact"/>
        <w:ind w:right="280" w:firstLine="420"/>
        <w:rPr>
          <w:rFonts w:eastAsiaTheme="minorEastAsia"/>
          <w:sz w:val="20"/>
          <w:szCs w:val="20"/>
        </w:rPr>
      </w:pPr>
      <w:r>
        <w:rPr>
          <w:rFonts w:ascii="微软雅黑" w:eastAsia="微软雅黑" w:hAnsi="微软雅黑" w:cs="微软雅黑"/>
          <w:sz w:val="21"/>
          <w:szCs w:val="21"/>
        </w:rPr>
        <w:t>3.4 “已经产生的费用”包括但不仅限于航班机票、酒店费用、车辆费用、导游服务费、签证费用、餐饮费用、各项票务费用以及其他已经产生的费用。</w:t>
      </w:r>
    </w:p>
    <w:p>
      <w:pPr>
        <w:spacing w:after="0" w:line="117" w:lineRule="exact"/>
        <w:rPr>
          <w:rFonts w:eastAsiaTheme="minorEastAsia"/>
        </w:rPr>
      </w:pPr>
    </w:p>
    <w:p>
      <w:pPr>
        <w:spacing w:after="0" w:line="352" w:lineRule="exact"/>
        <w:ind w:right="60" w:firstLine="420"/>
        <w:jc w:val="both"/>
        <w:rPr>
          <w:rFonts w:eastAsiaTheme="minorEastAsia"/>
          <w:sz w:val="20"/>
          <w:szCs w:val="20"/>
        </w:rPr>
      </w:pPr>
      <w:r>
        <w:rPr>
          <w:rFonts w:ascii="微软雅黑" w:eastAsia="微软雅黑" w:hAnsi="微软雅黑" w:cs="微软雅黑"/>
          <w:sz w:val="21"/>
          <w:szCs w:val="21"/>
        </w:rPr>
        <w:t>3.5 甲方书面申请解除合同的，不得再对解除合同的行为进行撤销。乙方收到解除合同的书面申请后，原订单立即取消。乙方按本项扣除必要的费用后，应当在解除合同通知到达日起，7个工作日内为甲方办结退款手续。</w:t>
      </w:r>
    </w:p>
    <w:p>
      <w:pPr>
        <w:spacing w:after="0" w:line="117" w:lineRule="exact"/>
        <w:rPr>
          <w:rFonts w:eastAsiaTheme="minorEastAsia"/>
        </w:rPr>
      </w:pPr>
    </w:p>
    <w:p>
      <w:pPr>
        <w:spacing w:after="0" w:line="332" w:lineRule="exact"/>
        <w:ind w:right="60" w:firstLine="420"/>
        <w:jc w:val="both"/>
        <w:rPr>
          <w:rFonts w:eastAsiaTheme="minorEastAsia"/>
          <w:sz w:val="20"/>
          <w:szCs w:val="20"/>
        </w:rPr>
      </w:pPr>
      <w:r>
        <w:rPr>
          <w:rFonts w:ascii="微软雅黑" w:eastAsia="微软雅黑" w:hAnsi="微软雅黑" w:cs="微软雅黑"/>
          <w:sz w:val="21"/>
          <w:szCs w:val="21"/>
        </w:rPr>
        <w:t>3.6 重要提醒：本合同的附件《行程确认单》内有明确规定取消条款的，如跟本合同相关条款有冲突之处，以《行程确认单》内约定的取消条款的为准。</w:t>
      </w:r>
    </w:p>
    <w:p>
      <w:pPr>
        <w:spacing w:after="0" w:line="200" w:lineRule="exact"/>
        <w:rPr>
          <w:rFonts w:eastAsiaTheme="minorEastAsia"/>
        </w:rPr>
      </w:pPr>
    </w:p>
    <w:p>
      <w:pPr>
        <w:spacing w:after="0" w:line="304" w:lineRule="exact"/>
        <w:rPr>
          <w:rFonts w:eastAsiaTheme="minorEastAsia"/>
        </w:rPr>
      </w:pPr>
    </w:p>
    <w:p>
      <w:pPr>
        <w:spacing w:after="0" w:line="278" w:lineRule="exact"/>
        <w:ind w:left="420"/>
        <w:rPr>
          <w:rFonts w:eastAsiaTheme="minorEastAsia"/>
          <w:sz w:val="20"/>
          <w:szCs w:val="20"/>
        </w:rPr>
      </w:pPr>
      <w:r>
        <w:rPr>
          <w:rFonts w:ascii="微软雅黑" w:eastAsia="微软雅黑" w:hAnsi="微软雅黑" w:cs="微软雅黑"/>
          <w:sz w:val="21"/>
          <w:szCs w:val="21"/>
        </w:rPr>
        <w:t>4.乙方解除合同与违约条款</w:t>
      </w:r>
    </w:p>
    <w:p>
      <w:pPr>
        <w:spacing w:after="0" w:line="116" w:lineRule="exact"/>
        <w:rPr>
          <w:rFonts w:eastAsiaTheme="minorEastAsia"/>
        </w:rPr>
      </w:pPr>
    </w:p>
    <w:p>
      <w:pPr>
        <w:spacing w:after="0" w:line="332" w:lineRule="exact"/>
        <w:ind w:right="200" w:firstLine="420"/>
        <w:rPr>
          <w:rFonts w:eastAsiaTheme="minorEastAsia"/>
          <w:sz w:val="20"/>
          <w:szCs w:val="20"/>
        </w:rPr>
      </w:pPr>
      <w:r>
        <w:rPr>
          <w:rFonts w:ascii="微软雅黑" w:eastAsia="微软雅黑" w:hAnsi="微软雅黑" w:cs="微软雅黑"/>
          <w:sz w:val="21"/>
          <w:szCs w:val="21"/>
        </w:rPr>
        <w:t>4.1 乙方在行程开始30天以上（不含第30天），以书面形式申请解除合同，不得扣除“已经产生的费用”，向甲方退还全部费用。</w:t>
      </w:r>
    </w:p>
    <w:p>
      <w:pPr>
        <w:spacing w:after="0" w:line="117" w:lineRule="exact"/>
        <w:rPr>
          <w:rFonts w:eastAsiaTheme="minorEastAsia"/>
        </w:rPr>
      </w:pPr>
    </w:p>
    <w:p>
      <w:pPr>
        <w:spacing w:after="0" w:line="332" w:lineRule="exact"/>
        <w:ind w:right="20" w:firstLine="420"/>
        <w:rPr>
          <w:rFonts w:eastAsiaTheme="minorEastAsia"/>
          <w:sz w:val="20"/>
          <w:szCs w:val="20"/>
        </w:rPr>
      </w:pPr>
      <w:r>
        <w:rPr>
          <w:rFonts w:ascii="微软雅黑" w:eastAsia="微软雅黑" w:hAnsi="微软雅黑" w:cs="微软雅黑"/>
          <w:sz w:val="21"/>
          <w:szCs w:val="21"/>
        </w:rPr>
        <w:t>4.2 乙方在行程开始前30日以内提出解除合同的，除向甲方退还全部费用后，并按下表中的比例支付甲方违约金：</w:t>
      </w:r>
    </w:p>
    <w:p>
      <w:pPr>
        <w:spacing w:after="0" w:line="49" w:lineRule="exact"/>
        <w:rPr>
          <w:rFonts w:eastAsiaTheme="minorEastAsia"/>
        </w:rPr>
      </w:pPr>
    </w:p>
    <w:tbl>
      <w:tblPr>
        <w:tblStyle w:val="TableNormal"/>
        <w:tblInd w:w="2110" w:type="dxa"/>
        <w:tblLayout w:type="fixed"/>
        <w:tblCellMar>
          <w:top w:w="0" w:type="dxa"/>
          <w:left w:w="0" w:type="dxa"/>
          <w:bottom w:w="0" w:type="dxa"/>
          <w:right w:w="0" w:type="dxa"/>
        </w:tblCellMar>
      </w:tblPr>
      <w:tblGrid>
        <w:gridCol w:w="3540"/>
        <w:gridCol w:w="1720"/>
      </w:tblGrid>
      <w:tr>
        <w:tblPrEx>
          <w:tblInd w:w="2110" w:type="dxa"/>
          <w:tblLayout w:type="fixed"/>
          <w:tblCellMar>
            <w:top w:w="0" w:type="dxa"/>
            <w:left w:w="0" w:type="dxa"/>
            <w:bottom w:w="0" w:type="dxa"/>
            <w:right w:w="0" w:type="dxa"/>
          </w:tblCellMar>
        </w:tblPrEx>
        <w:trPr>
          <w:trHeight w:val="337"/>
        </w:trPr>
        <w:tc>
          <w:tcPr>
            <w:tcW w:w="3540" w:type="dxa"/>
            <w:tcBorders>
              <w:top w:val="single" w:sz="8" w:space="0" w:color="7F7F7F"/>
              <w:left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取消/更改时间</w:t>
            </w:r>
          </w:p>
        </w:tc>
        <w:tc>
          <w:tcPr>
            <w:tcW w:w="1720" w:type="dxa"/>
            <w:tcBorders>
              <w:top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sz w:val="21"/>
                <w:szCs w:val="21"/>
              </w:rPr>
              <w:t>违约金标准</w:t>
            </w:r>
          </w:p>
        </w:tc>
      </w:tr>
      <w:tr>
        <w:tblPrEx>
          <w:tblInd w:w="2110" w:type="dxa"/>
          <w:tblLayout w:type="fixed"/>
          <w:tblCellMar>
            <w:top w:w="0" w:type="dxa"/>
            <w:left w:w="0" w:type="dxa"/>
            <w:bottom w:w="0" w:type="dxa"/>
            <w:right w:w="0" w:type="dxa"/>
          </w:tblCellMar>
        </w:tblPrEx>
        <w:trPr>
          <w:trHeight w:val="53"/>
        </w:trPr>
        <w:tc>
          <w:tcPr>
            <w:tcW w:w="3540" w:type="dxa"/>
            <w:tcBorders>
              <w:left w:val="single" w:sz="8" w:space="0" w:color="7F7F7F"/>
              <w:bottom w:val="single" w:sz="8" w:space="0" w:color="7F7F7F"/>
              <w:right w:val="single" w:sz="8" w:space="0" w:color="7F7F7F"/>
            </w:tcBorders>
            <w:vAlign w:val="bottom"/>
          </w:tcPr>
          <w:p>
            <w:pPr>
              <w:spacing w:after="0"/>
              <w:rPr>
                <w:rFonts w:eastAsiaTheme="minorEastAsia"/>
                <w:sz w:val="4"/>
                <w:szCs w:val="4"/>
              </w:rPr>
            </w:pPr>
          </w:p>
        </w:tc>
        <w:tc>
          <w:tcPr>
            <w:tcW w:w="17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2110" w:type="dxa"/>
          <w:tblLayout w:type="fixed"/>
          <w:tblCellMar>
            <w:top w:w="0" w:type="dxa"/>
            <w:left w:w="0" w:type="dxa"/>
            <w:bottom w:w="0" w:type="dxa"/>
            <w:right w:w="0" w:type="dxa"/>
          </w:tblCellMar>
        </w:tblPrEx>
        <w:trPr>
          <w:trHeight w:val="317"/>
        </w:trPr>
        <w:tc>
          <w:tcPr>
            <w:tcW w:w="3540" w:type="dxa"/>
            <w:tcBorders>
              <w:left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sz w:val="21"/>
                <w:szCs w:val="21"/>
              </w:rPr>
              <w:t>行程开始前30天以上（不含第30天）</w:t>
            </w:r>
          </w:p>
        </w:tc>
        <w:tc>
          <w:tcPr>
            <w:tcW w:w="1720" w:type="dxa"/>
            <w:tcBorders>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8"/>
                <w:sz w:val="21"/>
                <w:szCs w:val="21"/>
              </w:rPr>
              <w:t>不支付任何违约金</w:t>
            </w:r>
          </w:p>
        </w:tc>
      </w:tr>
      <w:tr>
        <w:tblPrEx>
          <w:tblInd w:w="2110" w:type="dxa"/>
          <w:tblLayout w:type="fixed"/>
          <w:tblCellMar>
            <w:top w:w="0" w:type="dxa"/>
            <w:left w:w="0" w:type="dxa"/>
            <w:bottom w:w="0" w:type="dxa"/>
            <w:right w:w="0" w:type="dxa"/>
          </w:tblCellMar>
        </w:tblPrEx>
        <w:trPr>
          <w:trHeight w:val="53"/>
        </w:trPr>
        <w:tc>
          <w:tcPr>
            <w:tcW w:w="3540" w:type="dxa"/>
            <w:tcBorders>
              <w:left w:val="single" w:sz="8" w:space="0" w:color="7F7F7F"/>
              <w:bottom w:val="single" w:sz="8" w:space="0" w:color="7F7F7F"/>
              <w:right w:val="single" w:sz="8" w:space="0" w:color="7F7F7F"/>
            </w:tcBorders>
            <w:vAlign w:val="bottom"/>
          </w:tcPr>
          <w:p>
            <w:pPr>
              <w:spacing w:after="0"/>
              <w:rPr>
                <w:rFonts w:eastAsiaTheme="minorEastAsia"/>
                <w:sz w:val="4"/>
                <w:szCs w:val="4"/>
              </w:rPr>
            </w:pPr>
          </w:p>
        </w:tc>
        <w:tc>
          <w:tcPr>
            <w:tcW w:w="17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2110" w:type="dxa"/>
          <w:tblLayout w:type="fixed"/>
          <w:tblCellMar>
            <w:top w:w="0" w:type="dxa"/>
            <w:left w:w="0" w:type="dxa"/>
            <w:bottom w:w="0" w:type="dxa"/>
            <w:right w:w="0" w:type="dxa"/>
          </w:tblCellMar>
        </w:tblPrEx>
        <w:trPr>
          <w:trHeight w:val="317"/>
        </w:trPr>
        <w:tc>
          <w:tcPr>
            <w:tcW w:w="3540" w:type="dxa"/>
            <w:tcBorders>
              <w:left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sz w:val="21"/>
                <w:szCs w:val="21"/>
              </w:rPr>
              <w:t>行程开始前15-30天（不含第15天）</w:t>
            </w:r>
          </w:p>
        </w:tc>
        <w:tc>
          <w:tcPr>
            <w:tcW w:w="1720" w:type="dxa"/>
            <w:tcBorders>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支付总额的5%</w:t>
            </w:r>
          </w:p>
        </w:tc>
      </w:tr>
      <w:tr>
        <w:tblPrEx>
          <w:tblInd w:w="2110" w:type="dxa"/>
          <w:tblLayout w:type="fixed"/>
          <w:tblCellMar>
            <w:top w:w="0" w:type="dxa"/>
            <w:left w:w="0" w:type="dxa"/>
            <w:bottom w:w="0" w:type="dxa"/>
            <w:right w:w="0" w:type="dxa"/>
          </w:tblCellMar>
        </w:tblPrEx>
        <w:trPr>
          <w:trHeight w:val="53"/>
        </w:trPr>
        <w:tc>
          <w:tcPr>
            <w:tcW w:w="3540" w:type="dxa"/>
            <w:tcBorders>
              <w:left w:val="single" w:sz="8" w:space="0" w:color="7F7F7F"/>
              <w:bottom w:val="single" w:sz="8" w:space="0" w:color="7F7F7F"/>
              <w:right w:val="single" w:sz="8" w:space="0" w:color="7F7F7F"/>
            </w:tcBorders>
            <w:vAlign w:val="bottom"/>
          </w:tcPr>
          <w:p>
            <w:pPr>
              <w:spacing w:after="0"/>
              <w:rPr>
                <w:rFonts w:eastAsiaTheme="minorEastAsia"/>
                <w:sz w:val="4"/>
                <w:szCs w:val="4"/>
              </w:rPr>
            </w:pPr>
          </w:p>
        </w:tc>
        <w:tc>
          <w:tcPr>
            <w:tcW w:w="17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2110" w:type="dxa"/>
          <w:tblLayout w:type="fixed"/>
          <w:tblCellMar>
            <w:top w:w="0" w:type="dxa"/>
            <w:left w:w="0" w:type="dxa"/>
            <w:bottom w:w="0" w:type="dxa"/>
            <w:right w:w="0" w:type="dxa"/>
          </w:tblCellMar>
        </w:tblPrEx>
        <w:trPr>
          <w:trHeight w:val="317"/>
        </w:trPr>
        <w:tc>
          <w:tcPr>
            <w:tcW w:w="3540" w:type="dxa"/>
            <w:tcBorders>
              <w:left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行程开始前7-15天（不含第7天）</w:t>
            </w:r>
          </w:p>
        </w:tc>
        <w:tc>
          <w:tcPr>
            <w:tcW w:w="1720" w:type="dxa"/>
            <w:tcBorders>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sz w:val="21"/>
                <w:szCs w:val="21"/>
              </w:rPr>
              <w:t>支付总额的25%</w:t>
            </w:r>
          </w:p>
        </w:tc>
      </w:tr>
      <w:tr>
        <w:tblPrEx>
          <w:tblInd w:w="2110" w:type="dxa"/>
          <w:tblLayout w:type="fixed"/>
          <w:tblCellMar>
            <w:top w:w="0" w:type="dxa"/>
            <w:left w:w="0" w:type="dxa"/>
            <w:bottom w:w="0" w:type="dxa"/>
            <w:right w:w="0" w:type="dxa"/>
          </w:tblCellMar>
        </w:tblPrEx>
        <w:trPr>
          <w:trHeight w:val="53"/>
        </w:trPr>
        <w:tc>
          <w:tcPr>
            <w:tcW w:w="3540" w:type="dxa"/>
            <w:tcBorders>
              <w:left w:val="single" w:sz="8" w:space="0" w:color="7F7F7F"/>
              <w:bottom w:val="single" w:sz="8" w:space="0" w:color="7F7F7F"/>
              <w:right w:val="single" w:sz="8" w:space="0" w:color="7F7F7F"/>
            </w:tcBorders>
            <w:vAlign w:val="bottom"/>
          </w:tcPr>
          <w:p>
            <w:pPr>
              <w:spacing w:after="0"/>
              <w:rPr>
                <w:rFonts w:eastAsiaTheme="minorEastAsia"/>
                <w:sz w:val="4"/>
                <w:szCs w:val="4"/>
              </w:rPr>
            </w:pPr>
          </w:p>
        </w:tc>
        <w:tc>
          <w:tcPr>
            <w:tcW w:w="17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2110" w:type="dxa"/>
          <w:tblLayout w:type="fixed"/>
          <w:tblCellMar>
            <w:top w:w="0" w:type="dxa"/>
            <w:left w:w="0" w:type="dxa"/>
            <w:bottom w:w="0" w:type="dxa"/>
            <w:right w:w="0" w:type="dxa"/>
          </w:tblCellMar>
        </w:tblPrEx>
        <w:trPr>
          <w:trHeight w:val="317"/>
        </w:trPr>
        <w:tc>
          <w:tcPr>
            <w:tcW w:w="3540" w:type="dxa"/>
            <w:tcBorders>
              <w:left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行程开始前3-7天（不含第3天）</w:t>
            </w:r>
          </w:p>
        </w:tc>
        <w:tc>
          <w:tcPr>
            <w:tcW w:w="1720" w:type="dxa"/>
            <w:tcBorders>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sz w:val="21"/>
                <w:szCs w:val="21"/>
              </w:rPr>
              <w:t>支付总额的50%</w:t>
            </w:r>
          </w:p>
        </w:tc>
      </w:tr>
      <w:tr>
        <w:tblPrEx>
          <w:tblInd w:w="2110" w:type="dxa"/>
          <w:tblLayout w:type="fixed"/>
          <w:tblCellMar>
            <w:top w:w="0" w:type="dxa"/>
            <w:left w:w="0" w:type="dxa"/>
            <w:bottom w:w="0" w:type="dxa"/>
            <w:right w:w="0" w:type="dxa"/>
          </w:tblCellMar>
        </w:tblPrEx>
        <w:trPr>
          <w:trHeight w:val="53"/>
        </w:trPr>
        <w:tc>
          <w:tcPr>
            <w:tcW w:w="3540" w:type="dxa"/>
            <w:tcBorders>
              <w:left w:val="single" w:sz="8" w:space="0" w:color="7F7F7F"/>
              <w:bottom w:val="single" w:sz="8" w:space="0" w:color="7F7F7F"/>
              <w:right w:val="single" w:sz="8" w:space="0" w:color="7F7F7F"/>
            </w:tcBorders>
            <w:vAlign w:val="bottom"/>
          </w:tcPr>
          <w:p>
            <w:pPr>
              <w:spacing w:after="0"/>
              <w:rPr>
                <w:rFonts w:eastAsiaTheme="minorEastAsia"/>
                <w:sz w:val="4"/>
                <w:szCs w:val="4"/>
              </w:rPr>
            </w:pPr>
          </w:p>
        </w:tc>
        <w:tc>
          <w:tcPr>
            <w:tcW w:w="17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2110" w:type="dxa"/>
          <w:tblLayout w:type="fixed"/>
          <w:tblCellMar>
            <w:top w:w="0" w:type="dxa"/>
            <w:left w:w="0" w:type="dxa"/>
            <w:bottom w:w="0" w:type="dxa"/>
            <w:right w:w="0" w:type="dxa"/>
          </w:tblCellMar>
        </w:tblPrEx>
        <w:trPr>
          <w:trHeight w:val="317"/>
        </w:trPr>
        <w:tc>
          <w:tcPr>
            <w:tcW w:w="3540" w:type="dxa"/>
            <w:tcBorders>
              <w:left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sz w:val="21"/>
                <w:szCs w:val="21"/>
              </w:rPr>
              <w:t>行程开始前48小时</w:t>
            </w:r>
          </w:p>
        </w:tc>
        <w:tc>
          <w:tcPr>
            <w:tcW w:w="1720" w:type="dxa"/>
            <w:tcBorders>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sz w:val="21"/>
                <w:szCs w:val="21"/>
              </w:rPr>
              <w:t>支付总额的75%</w:t>
            </w:r>
          </w:p>
        </w:tc>
      </w:tr>
      <w:tr>
        <w:tblPrEx>
          <w:tblInd w:w="2110" w:type="dxa"/>
          <w:tblLayout w:type="fixed"/>
          <w:tblCellMar>
            <w:top w:w="0" w:type="dxa"/>
            <w:left w:w="0" w:type="dxa"/>
            <w:bottom w:w="0" w:type="dxa"/>
            <w:right w:w="0" w:type="dxa"/>
          </w:tblCellMar>
        </w:tblPrEx>
        <w:trPr>
          <w:trHeight w:val="53"/>
        </w:trPr>
        <w:tc>
          <w:tcPr>
            <w:tcW w:w="3540" w:type="dxa"/>
            <w:tcBorders>
              <w:left w:val="single" w:sz="8" w:space="0" w:color="7F7F7F"/>
              <w:bottom w:val="single" w:sz="8" w:space="0" w:color="7F7F7F"/>
              <w:right w:val="single" w:sz="8" w:space="0" w:color="7F7F7F"/>
            </w:tcBorders>
            <w:vAlign w:val="bottom"/>
          </w:tcPr>
          <w:p>
            <w:pPr>
              <w:spacing w:after="0"/>
              <w:rPr>
                <w:rFonts w:eastAsiaTheme="minorEastAsia"/>
                <w:sz w:val="4"/>
                <w:szCs w:val="4"/>
              </w:rPr>
            </w:pPr>
          </w:p>
        </w:tc>
        <w:tc>
          <w:tcPr>
            <w:tcW w:w="17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2110" w:type="dxa"/>
          <w:tblLayout w:type="fixed"/>
          <w:tblCellMar>
            <w:top w:w="0" w:type="dxa"/>
            <w:left w:w="0" w:type="dxa"/>
            <w:bottom w:w="0" w:type="dxa"/>
            <w:right w:w="0" w:type="dxa"/>
          </w:tblCellMar>
        </w:tblPrEx>
        <w:trPr>
          <w:trHeight w:val="317"/>
        </w:trPr>
        <w:tc>
          <w:tcPr>
            <w:tcW w:w="3540" w:type="dxa"/>
            <w:tcBorders>
              <w:left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sz w:val="21"/>
                <w:szCs w:val="21"/>
              </w:rPr>
              <w:t>行程开始不足48小时</w:t>
            </w:r>
          </w:p>
        </w:tc>
        <w:tc>
          <w:tcPr>
            <w:tcW w:w="1720" w:type="dxa"/>
            <w:tcBorders>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sz w:val="21"/>
                <w:szCs w:val="21"/>
              </w:rPr>
              <w:t>支付总额的100%</w:t>
            </w:r>
          </w:p>
        </w:tc>
      </w:tr>
      <w:tr>
        <w:tblPrEx>
          <w:tblInd w:w="2110" w:type="dxa"/>
          <w:tblLayout w:type="fixed"/>
          <w:tblCellMar>
            <w:top w:w="0" w:type="dxa"/>
            <w:left w:w="0" w:type="dxa"/>
            <w:bottom w:w="0" w:type="dxa"/>
            <w:right w:w="0" w:type="dxa"/>
          </w:tblCellMar>
        </w:tblPrEx>
        <w:trPr>
          <w:trHeight w:val="53"/>
        </w:trPr>
        <w:tc>
          <w:tcPr>
            <w:tcW w:w="3540" w:type="dxa"/>
            <w:tcBorders>
              <w:left w:val="single" w:sz="8" w:space="0" w:color="7F7F7F"/>
              <w:bottom w:val="single" w:sz="8" w:space="0" w:color="7F7F7F"/>
              <w:right w:val="single" w:sz="8" w:space="0" w:color="7F7F7F"/>
            </w:tcBorders>
            <w:vAlign w:val="bottom"/>
          </w:tcPr>
          <w:p>
            <w:pPr>
              <w:spacing w:after="0"/>
              <w:rPr>
                <w:rFonts w:eastAsiaTheme="minorEastAsia"/>
                <w:sz w:val="4"/>
                <w:szCs w:val="4"/>
              </w:rPr>
            </w:pPr>
          </w:p>
        </w:tc>
        <w:tc>
          <w:tcPr>
            <w:tcW w:w="1720" w:type="dxa"/>
            <w:tcBorders>
              <w:bottom w:val="single" w:sz="8" w:space="0" w:color="7F7F7F"/>
              <w:right w:val="single" w:sz="8" w:space="0" w:color="7F7F7F"/>
            </w:tcBorders>
            <w:vAlign w:val="bottom"/>
          </w:tcPr>
          <w:p>
            <w:pPr>
              <w:spacing w:after="0"/>
              <w:rPr>
                <w:rFonts w:eastAsiaTheme="minorEastAsia"/>
                <w:sz w:val="4"/>
                <w:szCs w:val="4"/>
              </w:rPr>
            </w:pPr>
          </w:p>
        </w:tc>
      </w:tr>
    </w:tbl>
    <w:p>
      <w:pPr>
        <w:spacing w:after="0" w:line="45" w:lineRule="exact"/>
        <w:rPr>
          <w:rFonts w:eastAsiaTheme="minorEastAsia"/>
        </w:rPr>
      </w:pPr>
    </w:p>
    <w:p>
      <w:pPr>
        <w:spacing w:after="0" w:line="278" w:lineRule="exact"/>
        <w:ind w:left="420"/>
        <w:rPr>
          <w:rFonts w:eastAsiaTheme="minorEastAsia"/>
          <w:sz w:val="20"/>
          <w:szCs w:val="20"/>
        </w:rPr>
      </w:pPr>
      <w:r>
        <w:rPr>
          <w:rFonts w:ascii="微软雅黑" w:eastAsia="微软雅黑" w:hAnsi="微软雅黑" w:cs="微软雅黑"/>
          <w:sz w:val="21"/>
          <w:szCs w:val="21"/>
        </w:rPr>
        <w:t>5.特别约定：</w:t>
      </w:r>
    </w:p>
    <w:p>
      <w:pPr>
        <w:spacing w:after="0" w:line="116" w:lineRule="exact"/>
        <w:rPr>
          <w:rFonts w:eastAsiaTheme="minorEastAsia"/>
        </w:rPr>
      </w:pPr>
    </w:p>
    <w:p>
      <w:pPr>
        <w:spacing w:after="0" w:line="332" w:lineRule="exact"/>
        <w:ind w:firstLine="420"/>
        <w:rPr>
          <w:rFonts w:eastAsiaTheme="minorEastAsia"/>
          <w:sz w:val="20"/>
          <w:szCs w:val="20"/>
        </w:rPr>
      </w:pPr>
      <w:r>
        <w:rPr>
          <w:rFonts w:ascii="微软雅黑" w:eastAsia="微软雅黑" w:hAnsi="微软雅黑" w:cs="微软雅黑"/>
          <w:sz w:val="21"/>
          <w:szCs w:val="21"/>
        </w:rPr>
        <w:t>“非标准化的定制产品”的特殊预定规则，包括但不仅限于定制旅游、包团游、会议及演出安排、展会行程、带预定机票酒店自由行组合等非标准化产品的合同解除与取消条款，</w:t>
      </w:r>
    </w:p>
    <w:p>
      <w:pPr>
        <w:spacing w:after="0" w:line="117" w:lineRule="exact"/>
        <w:rPr>
          <w:rFonts w:eastAsiaTheme="minorEastAsia"/>
        </w:rPr>
      </w:pPr>
    </w:p>
    <w:p>
      <w:pPr>
        <w:spacing w:after="0" w:line="332" w:lineRule="exact"/>
        <w:ind w:right="60" w:firstLine="420"/>
        <w:rPr>
          <w:rFonts w:eastAsiaTheme="minorEastAsia"/>
          <w:sz w:val="20"/>
          <w:szCs w:val="20"/>
        </w:rPr>
      </w:pPr>
      <w:r>
        <w:rPr>
          <w:rFonts w:ascii="微软雅黑" w:eastAsia="微软雅黑" w:hAnsi="微软雅黑" w:cs="微软雅黑"/>
          <w:sz w:val="21"/>
          <w:szCs w:val="21"/>
        </w:rPr>
        <w:t>5.1 甲方在行程开始前提出解除合同的，乙方在扣除“已经产生的费用”后，按下表中取消条款的比例退还费用：</w:t>
      </w:r>
    </w:p>
    <w:p>
      <w:pPr>
        <w:rPr>
          <w:rFonts w:eastAsiaTheme="minorEastAsia"/>
          <w:sz w:val="22"/>
          <w:szCs w:val="22"/>
        </w:rPr>
        <w:sectPr>
          <w:pgSz w:w="11900" w:h="16838" w:orient="portrait"/>
          <w:pgMar w:top="887" w:right="1219" w:bottom="803" w:left="1240" w:header="0" w:footer="0" w:gutter="0"/>
          <w:cols w:num="1" w:space="708" w:equalWidth="0">
            <w:col w:w="9440"/>
          </w:cols>
        </w:sectPr>
      </w:pPr>
    </w:p>
    <w:bookmarkStart w:id="3" w:name="page2_0"/>
    <w:bookmarkEnd w:id="3"/>
    <w:tbl>
      <w:tblPr>
        <w:tblStyle w:val="TableNormal"/>
        <w:tblInd w:w="2250" w:type="dxa"/>
        <w:tblLayout w:type="fixed"/>
        <w:tblCellMar>
          <w:top w:w="0" w:type="dxa"/>
          <w:left w:w="0" w:type="dxa"/>
          <w:bottom w:w="0" w:type="dxa"/>
          <w:right w:w="0" w:type="dxa"/>
        </w:tblCellMar>
      </w:tblPr>
      <w:tblGrid>
        <w:gridCol w:w="3460"/>
        <w:gridCol w:w="1520"/>
      </w:tblGrid>
      <w:tr>
        <w:tblPrEx>
          <w:tblInd w:w="2250" w:type="dxa"/>
          <w:tblLayout w:type="fixed"/>
          <w:tblCellMar>
            <w:top w:w="0" w:type="dxa"/>
            <w:left w:w="0" w:type="dxa"/>
            <w:bottom w:w="0" w:type="dxa"/>
            <w:right w:w="0" w:type="dxa"/>
          </w:tblCellMar>
        </w:tblPrEx>
        <w:trPr>
          <w:trHeight w:val="382"/>
        </w:trPr>
        <w:tc>
          <w:tcPr>
            <w:tcW w:w="3460" w:type="dxa"/>
            <w:tcBorders>
              <w:top w:val="single" w:sz="8" w:space="0" w:color="7F7F7F"/>
              <w:left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取消／更改时间</w:t>
            </w:r>
          </w:p>
        </w:tc>
        <w:tc>
          <w:tcPr>
            <w:tcW w:w="1520" w:type="dxa"/>
            <w:tcBorders>
              <w:top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退费标准</w:t>
            </w:r>
          </w:p>
        </w:tc>
      </w:tr>
      <w:tr>
        <w:tblPrEx>
          <w:tblInd w:w="2250" w:type="dxa"/>
          <w:tblLayout w:type="fixed"/>
          <w:tblCellMar>
            <w:top w:w="0" w:type="dxa"/>
            <w:left w:w="0" w:type="dxa"/>
            <w:bottom w:w="0" w:type="dxa"/>
            <w:right w:w="0" w:type="dxa"/>
          </w:tblCellMar>
        </w:tblPrEx>
        <w:trPr>
          <w:trHeight w:val="113"/>
        </w:trPr>
        <w:tc>
          <w:tcPr>
            <w:tcW w:w="3460" w:type="dxa"/>
            <w:tcBorders>
              <w:left w:val="single" w:sz="8" w:space="0" w:color="7F7F7F"/>
              <w:bottom w:val="single" w:sz="8" w:space="0" w:color="7F7F7F"/>
              <w:right w:val="single" w:sz="8" w:space="0" w:color="7F7F7F"/>
            </w:tcBorders>
            <w:vAlign w:val="bottom"/>
          </w:tcPr>
          <w:p>
            <w:pPr>
              <w:spacing w:after="0"/>
              <w:rPr>
                <w:rFonts w:eastAsiaTheme="minorEastAsia"/>
                <w:sz w:val="9"/>
                <w:szCs w:val="9"/>
              </w:rPr>
            </w:pPr>
          </w:p>
        </w:tc>
        <w:tc>
          <w:tcPr>
            <w:tcW w:w="1520" w:type="dxa"/>
            <w:tcBorders>
              <w:bottom w:val="single" w:sz="8" w:space="0" w:color="7F7F7F"/>
              <w:right w:val="single" w:sz="8" w:space="0" w:color="7F7F7F"/>
            </w:tcBorders>
            <w:vAlign w:val="bottom"/>
          </w:tcPr>
          <w:p>
            <w:pPr>
              <w:spacing w:after="0"/>
              <w:rPr>
                <w:rFonts w:eastAsiaTheme="minorEastAsia"/>
                <w:sz w:val="9"/>
                <w:szCs w:val="9"/>
              </w:rPr>
            </w:pPr>
          </w:p>
        </w:tc>
      </w:tr>
      <w:tr>
        <w:tblPrEx>
          <w:tblInd w:w="2250" w:type="dxa"/>
          <w:tblLayout w:type="fixed"/>
          <w:tblCellMar>
            <w:top w:w="0" w:type="dxa"/>
            <w:left w:w="0" w:type="dxa"/>
            <w:bottom w:w="0" w:type="dxa"/>
            <w:right w:w="0" w:type="dxa"/>
          </w:tblCellMar>
        </w:tblPrEx>
        <w:trPr>
          <w:trHeight w:val="317"/>
        </w:trPr>
        <w:tc>
          <w:tcPr>
            <w:tcW w:w="3460" w:type="dxa"/>
            <w:tcBorders>
              <w:left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sz w:val="21"/>
                <w:szCs w:val="21"/>
              </w:rPr>
              <w:t>行程开始前61天或以上</w:t>
            </w:r>
          </w:p>
        </w:tc>
        <w:tc>
          <w:tcPr>
            <w:tcW w:w="1520" w:type="dxa"/>
            <w:tcBorders>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退还费用的75%</w:t>
            </w:r>
          </w:p>
        </w:tc>
      </w:tr>
      <w:tr>
        <w:tblPrEx>
          <w:tblInd w:w="2250" w:type="dxa"/>
          <w:tblLayout w:type="fixed"/>
          <w:tblCellMar>
            <w:top w:w="0" w:type="dxa"/>
            <w:left w:w="0" w:type="dxa"/>
            <w:bottom w:w="0" w:type="dxa"/>
            <w:right w:w="0" w:type="dxa"/>
          </w:tblCellMar>
        </w:tblPrEx>
        <w:trPr>
          <w:trHeight w:val="53"/>
        </w:trPr>
        <w:tc>
          <w:tcPr>
            <w:tcW w:w="3460" w:type="dxa"/>
            <w:tcBorders>
              <w:left w:val="single" w:sz="8" w:space="0" w:color="7F7F7F"/>
              <w:bottom w:val="single" w:sz="8" w:space="0" w:color="7F7F7F"/>
              <w:right w:val="single" w:sz="8" w:space="0" w:color="7F7F7F"/>
            </w:tcBorders>
            <w:vAlign w:val="bottom"/>
          </w:tcPr>
          <w:p>
            <w:pPr>
              <w:spacing w:after="0"/>
              <w:rPr>
                <w:rFonts w:eastAsiaTheme="minorEastAsia"/>
                <w:sz w:val="4"/>
                <w:szCs w:val="4"/>
              </w:rPr>
            </w:pPr>
          </w:p>
        </w:tc>
        <w:tc>
          <w:tcPr>
            <w:tcW w:w="15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2250" w:type="dxa"/>
          <w:tblLayout w:type="fixed"/>
          <w:tblCellMar>
            <w:top w:w="0" w:type="dxa"/>
            <w:left w:w="0" w:type="dxa"/>
            <w:bottom w:w="0" w:type="dxa"/>
            <w:right w:w="0" w:type="dxa"/>
          </w:tblCellMar>
        </w:tblPrEx>
        <w:trPr>
          <w:trHeight w:val="317"/>
        </w:trPr>
        <w:tc>
          <w:tcPr>
            <w:tcW w:w="3460" w:type="dxa"/>
            <w:tcBorders>
              <w:left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行程开始前30-60天（不含第30天）</w:t>
            </w:r>
          </w:p>
        </w:tc>
        <w:tc>
          <w:tcPr>
            <w:tcW w:w="1520" w:type="dxa"/>
            <w:tcBorders>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退还费用的50%</w:t>
            </w:r>
          </w:p>
        </w:tc>
      </w:tr>
      <w:tr>
        <w:tblPrEx>
          <w:tblInd w:w="2250" w:type="dxa"/>
          <w:tblLayout w:type="fixed"/>
          <w:tblCellMar>
            <w:top w:w="0" w:type="dxa"/>
            <w:left w:w="0" w:type="dxa"/>
            <w:bottom w:w="0" w:type="dxa"/>
            <w:right w:w="0" w:type="dxa"/>
          </w:tblCellMar>
        </w:tblPrEx>
        <w:trPr>
          <w:trHeight w:val="53"/>
        </w:trPr>
        <w:tc>
          <w:tcPr>
            <w:tcW w:w="3460" w:type="dxa"/>
            <w:tcBorders>
              <w:left w:val="single" w:sz="8" w:space="0" w:color="7F7F7F"/>
              <w:bottom w:val="single" w:sz="8" w:space="0" w:color="7F7F7F"/>
              <w:right w:val="single" w:sz="8" w:space="0" w:color="7F7F7F"/>
            </w:tcBorders>
            <w:vAlign w:val="bottom"/>
          </w:tcPr>
          <w:p>
            <w:pPr>
              <w:spacing w:after="0"/>
              <w:rPr>
                <w:rFonts w:eastAsiaTheme="minorEastAsia"/>
                <w:sz w:val="4"/>
                <w:szCs w:val="4"/>
              </w:rPr>
            </w:pPr>
          </w:p>
        </w:tc>
        <w:tc>
          <w:tcPr>
            <w:tcW w:w="15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2250" w:type="dxa"/>
          <w:tblLayout w:type="fixed"/>
          <w:tblCellMar>
            <w:top w:w="0" w:type="dxa"/>
            <w:left w:w="0" w:type="dxa"/>
            <w:bottom w:w="0" w:type="dxa"/>
            <w:right w:w="0" w:type="dxa"/>
          </w:tblCellMar>
        </w:tblPrEx>
        <w:trPr>
          <w:trHeight w:val="317"/>
        </w:trPr>
        <w:tc>
          <w:tcPr>
            <w:tcW w:w="3460" w:type="dxa"/>
            <w:tcBorders>
              <w:left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行程开始前14-29天（不含第14天）</w:t>
            </w:r>
          </w:p>
        </w:tc>
        <w:tc>
          <w:tcPr>
            <w:tcW w:w="1520" w:type="dxa"/>
            <w:tcBorders>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退还费用的15%</w:t>
            </w:r>
          </w:p>
        </w:tc>
      </w:tr>
      <w:tr>
        <w:tblPrEx>
          <w:tblInd w:w="2250" w:type="dxa"/>
          <w:tblLayout w:type="fixed"/>
          <w:tblCellMar>
            <w:top w:w="0" w:type="dxa"/>
            <w:left w:w="0" w:type="dxa"/>
            <w:bottom w:w="0" w:type="dxa"/>
            <w:right w:w="0" w:type="dxa"/>
          </w:tblCellMar>
        </w:tblPrEx>
        <w:trPr>
          <w:trHeight w:val="53"/>
        </w:trPr>
        <w:tc>
          <w:tcPr>
            <w:tcW w:w="3460" w:type="dxa"/>
            <w:tcBorders>
              <w:left w:val="single" w:sz="8" w:space="0" w:color="7F7F7F"/>
              <w:bottom w:val="single" w:sz="8" w:space="0" w:color="7F7F7F"/>
              <w:right w:val="single" w:sz="8" w:space="0" w:color="7F7F7F"/>
            </w:tcBorders>
            <w:vAlign w:val="bottom"/>
          </w:tcPr>
          <w:p>
            <w:pPr>
              <w:spacing w:after="0"/>
              <w:rPr>
                <w:rFonts w:eastAsiaTheme="minorEastAsia"/>
                <w:sz w:val="4"/>
                <w:szCs w:val="4"/>
              </w:rPr>
            </w:pPr>
          </w:p>
        </w:tc>
        <w:tc>
          <w:tcPr>
            <w:tcW w:w="15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2250" w:type="dxa"/>
          <w:tblLayout w:type="fixed"/>
          <w:tblCellMar>
            <w:top w:w="0" w:type="dxa"/>
            <w:left w:w="0" w:type="dxa"/>
            <w:bottom w:w="0" w:type="dxa"/>
            <w:right w:w="0" w:type="dxa"/>
          </w:tblCellMar>
        </w:tblPrEx>
        <w:trPr>
          <w:trHeight w:val="317"/>
        </w:trPr>
        <w:tc>
          <w:tcPr>
            <w:tcW w:w="3460" w:type="dxa"/>
            <w:tcBorders>
              <w:left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行程开始前7-13天（不含第14天）</w:t>
            </w:r>
          </w:p>
        </w:tc>
        <w:tc>
          <w:tcPr>
            <w:tcW w:w="1520" w:type="dxa"/>
            <w:tcBorders>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退还费用的10%</w:t>
            </w:r>
          </w:p>
        </w:tc>
      </w:tr>
      <w:tr>
        <w:tblPrEx>
          <w:tblInd w:w="2250" w:type="dxa"/>
          <w:tblLayout w:type="fixed"/>
          <w:tblCellMar>
            <w:top w:w="0" w:type="dxa"/>
            <w:left w:w="0" w:type="dxa"/>
            <w:bottom w:w="0" w:type="dxa"/>
            <w:right w:w="0" w:type="dxa"/>
          </w:tblCellMar>
        </w:tblPrEx>
        <w:trPr>
          <w:trHeight w:val="53"/>
        </w:trPr>
        <w:tc>
          <w:tcPr>
            <w:tcW w:w="3460" w:type="dxa"/>
            <w:tcBorders>
              <w:left w:val="single" w:sz="8" w:space="0" w:color="7F7F7F"/>
              <w:bottom w:val="single" w:sz="8" w:space="0" w:color="7F7F7F"/>
              <w:right w:val="single" w:sz="8" w:space="0" w:color="7F7F7F"/>
            </w:tcBorders>
            <w:vAlign w:val="bottom"/>
          </w:tcPr>
          <w:p>
            <w:pPr>
              <w:spacing w:after="0"/>
              <w:rPr>
                <w:rFonts w:eastAsiaTheme="minorEastAsia"/>
                <w:sz w:val="4"/>
                <w:szCs w:val="4"/>
              </w:rPr>
            </w:pPr>
          </w:p>
        </w:tc>
        <w:tc>
          <w:tcPr>
            <w:tcW w:w="15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2250" w:type="dxa"/>
          <w:tblLayout w:type="fixed"/>
          <w:tblCellMar>
            <w:top w:w="0" w:type="dxa"/>
            <w:left w:w="0" w:type="dxa"/>
            <w:bottom w:w="0" w:type="dxa"/>
            <w:right w:w="0" w:type="dxa"/>
          </w:tblCellMar>
        </w:tblPrEx>
        <w:trPr>
          <w:trHeight w:val="317"/>
        </w:trPr>
        <w:tc>
          <w:tcPr>
            <w:tcW w:w="3460" w:type="dxa"/>
            <w:tcBorders>
              <w:left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sz w:val="21"/>
                <w:szCs w:val="21"/>
              </w:rPr>
              <w:t>行程开始前0-6天</w:t>
            </w:r>
          </w:p>
        </w:tc>
        <w:tc>
          <w:tcPr>
            <w:tcW w:w="1520" w:type="dxa"/>
            <w:tcBorders>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退还费用的5%</w:t>
            </w:r>
          </w:p>
        </w:tc>
      </w:tr>
      <w:tr>
        <w:tblPrEx>
          <w:tblInd w:w="2250" w:type="dxa"/>
          <w:tblLayout w:type="fixed"/>
          <w:tblCellMar>
            <w:top w:w="0" w:type="dxa"/>
            <w:left w:w="0" w:type="dxa"/>
            <w:bottom w:w="0" w:type="dxa"/>
            <w:right w:w="0" w:type="dxa"/>
          </w:tblCellMar>
        </w:tblPrEx>
        <w:trPr>
          <w:trHeight w:val="53"/>
        </w:trPr>
        <w:tc>
          <w:tcPr>
            <w:tcW w:w="3460" w:type="dxa"/>
            <w:tcBorders>
              <w:left w:val="single" w:sz="8" w:space="0" w:color="7F7F7F"/>
              <w:bottom w:val="single" w:sz="8" w:space="0" w:color="7F7F7F"/>
              <w:right w:val="single" w:sz="8" w:space="0" w:color="7F7F7F"/>
            </w:tcBorders>
            <w:vAlign w:val="bottom"/>
          </w:tcPr>
          <w:p>
            <w:pPr>
              <w:spacing w:after="0"/>
              <w:rPr>
                <w:rFonts w:eastAsiaTheme="minorEastAsia"/>
                <w:sz w:val="4"/>
                <w:szCs w:val="4"/>
              </w:rPr>
            </w:pPr>
          </w:p>
        </w:tc>
        <w:tc>
          <w:tcPr>
            <w:tcW w:w="1520" w:type="dxa"/>
            <w:tcBorders>
              <w:bottom w:val="single" w:sz="8" w:space="0" w:color="7F7F7F"/>
              <w:right w:val="single" w:sz="8" w:space="0" w:color="7F7F7F"/>
            </w:tcBorders>
            <w:vAlign w:val="bottom"/>
          </w:tcPr>
          <w:p>
            <w:pPr>
              <w:spacing w:after="0"/>
              <w:rPr>
                <w:rFonts w:eastAsiaTheme="minorEastAsia"/>
                <w:sz w:val="4"/>
                <w:szCs w:val="4"/>
              </w:rPr>
            </w:pPr>
          </w:p>
        </w:tc>
      </w:tr>
    </w:tbl>
    <w:p>
      <w:pPr>
        <w:spacing w:after="0" w:line="200" w:lineRule="exact"/>
        <w:rPr>
          <w:rFonts w:eastAsiaTheme="minorEastAsia"/>
          <w:sz w:val="20"/>
          <w:szCs w:val="20"/>
        </w:rPr>
      </w:pPr>
    </w:p>
    <w:p>
      <w:pPr>
        <w:spacing w:after="0" w:line="238" w:lineRule="exact"/>
        <w:rPr>
          <w:rFonts w:eastAsiaTheme="minorEastAsia"/>
          <w:sz w:val="20"/>
          <w:szCs w:val="20"/>
        </w:rPr>
      </w:pPr>
    </w:p>
    <w:p>
      <w:pPr>
        <w:spacing w:after="0" w:line="332" w:lineRule="exact"/>
        <w:ind w:firstLine="420"/>
        <w:rPr>
          <w:rFonts w:eastAsiaTheme="minorEastAsia"/>
          <w:sz w:val="20"/>
          <w:szCs w:val="20"/>
        </w:rPr>
      </w:pPr>
      <w:r>
        <w:rPr>
          <w:rFonts w:ascii="微软雅黑" w:eastAsia="微软雅黑" w:hAnsi="微软雅黑" w:cs="微软雅黑"/>
          <w:sz w:val="21"/>
          <w:szCs w:val="21"/>
        </w:rPr>
        <w:t>如涉及预付的目的地活动产品（包括但不限于：演艺门票、景点门票、城市通票等），订单一经确认，不可做任何取消和更改，也无法退还任何费用。</w:t>
      </w:r>
    </w:p>
    <w:p>
      <w:pPr>
        <w:spacing w:after="0" w:line="117" w:lineRule="exact"/>
        <w:rPr>
          <w:rFonts w:eastAsiaTheme="minorEastAsia"/>
          <w:sz w:val="20"/>
          <w:szCs w:val="20"/>
        </w:rPr>
      </w:pPr>
    </w:p>
    <w:p>
      <w:pPr>
        <w:spacing w:after="0" w:line="352" w:lineRule="exact"/>
        <w:ind w:firstLine="420"/>
        <w:rPr>
          <w:rFonts w:eastAsiaTheme="minorEastAsia"/>
          <w:sz w:val="20"/>
          <w:szCs w:val="20"/>
        </w:rPr>
      </w:pPr>
      <w:r>
        <w:rPr>
          <w:rFonts w:ascii="微软雅黑" w:eastAsia="微软雅黑" w:hAnsi="微软雅黑" w:cs="微软雅黑"/>
          <w:sz w:val="21"/>
          <w:szCs w:val="21"/>
        </w:rPr>
        <w:t>如行程包含机票/火车/游轮等仅限本人使用的记名产品或票据，订单确认后将无法提出任何更改（包括姓名、时间、飞行线路、航班号等）。如取消订单，乙方首先扣除无法退款的交通订单费用之后参照上述标准退款.</w:t>
      </w:r>
    </w:p>
    <w:p>
      <w:pPr>
        <w:spacing w:after="0" w:line="117" w:lineRule="exact"/>
        <w:rPr>
          <w:rFonts w:eastAsiaTheme="minorEastAsia"/>
          <w:sz w:val="20"/>
          <w:szCs w:val="20"/>
        </w:rPr>
      </w:pPr>
    </w:p>
    <w:p>
      <w:pPr>
        <w:spacing w:after="0" w:line="332" w:lineRule="exact"/>
        <w:ind w:right="60" w:firstLine="420"/>
        <w:rPr>
          <w:rFonts w:eastAsiaTheme="minorEastAsia"/>
          <w:sz w:val="20"/>
          <w:szCs w:val="20"/>
        </w:rPr>
      </w:pPr>
      <w:r>
        <w:rPr>
          <w:rFonts w:ascii="微软雅黑" w:eastAsia="微软雅黑" w:hAnsi="微软雅黑" w:cs="微软雅黑"/>
          <w:sz w:val="21"/>
          <w:szCs w:val="21"/>
        </w:rPr>
        <w:t>5.2 乙方在行程开始前提出解除合同的，除向甲方退还全部费用后，并按下表中的比例支付甲方违约金：</w:t>
      </w:r>
    </w:p>
    <w:p>
      <w:pPr>
        <w:spacing w:after="0" w:line="49" w:lineRule="exact"/>
        <w:rPr>
          <w:rFonts w:eastAsiaTheme="minorEastAsia"/>
          <w:sz w:val="20"/>
          <w:szCs w:val="20"/>
        </w:rPr>
      </w:pPr>
    </w:p>
    <w:tbl>
      <w:tblPr>
        <w:tblStyle w:val="TableNormal"/>
        <w:tblInd w:w="2250" w:type="dxa"/>
        <w:tblLayout w:type="fixed"/>
        <w:tblCellMar>
          <w:top w:w="0" w:type="dxa"/>
          <w:left w:w="0" w:type="dxa"/>
          <w:bottom w:w="0" w:type="dxa"/>
          <w:right w:w="0" w:type="dxa"/>
        </w:tblCellMar>
      </w:tblPr>
      <w:tblGrid>
        <w:gridCol w:w="3460"/>
        <w:gridCol w:w="1520"/>
      </w:tblGrid>
      <w:tr>
        <w:tblPrEx>
          <w:tblInd w:w="2250" w:type="dxa"/>
          <w:tblLayout w:type="fixed"/>
          <w:tblCellMar>
            <w:top w:w="0" w:type="dxa"/>
            <w:left w:w="0" w:type="dxa"/>
            <w:bottom w:w="0" w:type="dxa"/>
            <w:right w:w="0" w:type="dxa"/>
          </w:tblCellMar>
        </w:tblPrEx>
        <w:trPr>
          <w:trHeight w:val="382"/>
        </w:trPr>
        <w:tc>
          <w:tcPr>
            <w:tcW w:w="3460" w:type="dxa"/>
            <w:tcBorders>
              <w:top w:val="single" w:sz="8" w:space="0" w:color="7F7F7F"/>
              <w:left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取消／更改时间</w:t>
            </w:r>
          </w:p>
        </w:tc>
        <w:tc>
          <w:tcPr>
            <w:tcW w:w="1520" w:type="dxa"/>
            <w:tcBorders>
              <w:top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sz w:val="21"/>
                <w:szCs w:val="21"/>
              </w:rPr>
              <w:t>违约金标准</w:t>
            </w:r>
          </w:p>
        </w:tc>
      </w:tr>
      <w:tr>
        <w:tblPrEx>
          <w:tblInd w:w="2250" w:type="dxa"/>
          <w:tblLayout w:type="fixed"/>
          <w:tblCellMar>
            <w:top w:w="0" w:type="dxa"/>
            <w:left w:w="0" w:type="dxa"/>
            <w:bottom w:w="0" w:type="dxa"/>
            <w:right w:w="0" w:type="dxa"/>
          </w:tblCellMar>
        </w:tblPrEx>
        <w:trPr>
          <w:trHeight w:val="113"/>
        </w:trPr>
        <w:tc>
          <w:tcPr>
            <w:tcW w:w="3460" w:type="dxa"/>
            <w:tcBorders>
              <w:left w:val="single" w:sz="8" w:space="0" w:color="7F7F7F"/>
              <w:bottom w:val="single" w:sz="8" w:space="0" w:color="7F7F7F"/>
              <w:right w:val="single" w:sz="8" w:space="0" w:color="7F7F7F"/>
            </w:tcBorders>
            <w:vAlign w:val="bottom"/>
          </w:tcPr>
          <w:p>
            <w:pPr>
              <w:spacing w:after="0"/>
              <w:rPr>
                <w:rFonts w:eastAsiaTheme="minorEastAsia"/>
                <w:sz w:val="9"/>
                <w:szCs w:val="9"/>
              </w:rPr>
            </w:pPr>
          </w:p>
        </w:tc>
        <w:tc>
          <w:tcPr>
            <w:tcW w:w="1520" w:type="dxa"/>
            <w:tcBorders>
              <w:bottom w:val="single" w:sz="8" w:space="0" w:color="7F7F7F"/>
              <w:right w:val="single" w:sz="8" w:space="0" w:color="7F7F7F"/>
            </w:tcBorders>
            <w:vAlign w:val="bottom"/>
          </w:tcPr>
          <w:p>
            <w:pPr>
              <w:spacing w:after="0"/>
              <w:rPr>
                <w:rFonts w:eastAsiaTheme="minorEastAsia"/>
                <w:sz w:val="9"/>
                <w:szCs w:val="9"/>
              </w:rPr>
            </w:pPr>
          </w:p>
        </w:tc>
      </w:tr>
      <w:tr>
        <w:tblPrEx>
          <w:tblInd w:w="2250" w:type="dxa"/>
          <w:tblLayout w:type="fixed"/>
          <w:tblCellMar>
            <w:top w:w="0" w:type="dxa"/>
            <w:left w:w="0" w:type="dxa"/>
            <w:bottom w:w="0" w:type="dxa"/>
            <w:right w:w="0" w:type="dxa"/>
          </w:tblCellMar>
        </w:tblPrEx>
        <w:trPr>
          <w:trHeight w:val="317"/>
        </w:trPr>
        <w:tc>
          <w:tcPr>
            <w:tcW w:w="3460" w:type="dxa"/>
            <w:tcBorders>
              <w:left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sz w:val="21"/>
                <w:szCs w:val="21"/>
              </w:rPr>
              <w:t>行程开始前61天或以上</w:t>
            </w:r>
          </w:p>
        </w:tc>
        <w:tc>
          <w:tcPr>
            <w:tcW w:w="1520" w:type="dxa"/>
            <w:tcBorders>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支付总额的0%</w:t>
            </w:r>
          </w:p>
        </w:tc>
      </w:tr>
      <w:tr>
        <w:tblPrEx>
          <w:tblInd w:w="2250" w:type="dxa"/>
          <w:tblLayout w:type="fixed"/>
          <w:tblCellMar>
            <w:top w:w="0" w:type="dxa"/>
            <w:left w:w="0" w:type="dxa"/>
            <w:bottom w:w="0" w:type="dxa"/>
            <w:right w:w="0" w:type="dxa"/>
          </w:tblCellMar>
        </w:tblPrEx>
        <w:trPr>
          <w:trHeight w:val="53"/>
        </w:trPr>
        <w:tc>
          <w:tcPr>
            <w:tcW w:w="3460" w:type="dxa"/>
            <w:tcBorders>
              <w:left w:val="single" w:sz="8" w:space="0" w:color="7F7F7F"/>
              <w:bottom w:val="single" w:sz="8" w:space="0" w:color="7F7F7F"/>
              <w:right w:val="single" w:sz="8" w:space="0" w:color="7F7F7F"/>
            </w:tcBorders>
            <w:vAlign w:val="bottom"/>
          </w:tcPr>
          <w:p>
            <w:pPr>
              <w:spacing w:after="0"/>
              <w:rPr>
                <w:rFonts w:eastAsiaTheme="minorEastAsia"/>
                <w:sz w:val="4"/>
                <w:szCs w:val="4"/>
              </w:rPr>
            </w:pPr>
          </w:p>
        </w:tc>
        <w:tc>
          <w:tcPr>
            <w:tcW w:w="15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2250" w:type="dxa"/>
          <w:tblLayout w:type="fixed"/>
          <w:tblCellMar>
            <w:top w:w="0" w:type="dxa"/>
            <w:left w:w="0" w:type="dxa"/>
            <w:bottom w:w="0" w:type="dxa"/>
            <w:right w:w="0" w:type="dxa"/>
          </w:tblCellMar>
        </w:tblPrEx>
        <w:trPr>
          <w:trHeight w:val="317"/>
        </w:trPr>
        <w:tc>
          <w:tcPr>
            <w:tcW w:w="3460" w:type="dxa"/>
            <w:tcBorders>
              <w:left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行程开始前30-60天（不含第30天）</w:t>
            </w:r>
          </w:p>
        </w:tc>
        <w:tc>
          <w:tcPr>
            <w:tcW w:w="1520" w:type="dxa"/>
            <w:tcBorders>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支付总额的5%</w:t>
            </w:r>
          </w:p>
        </w:tc>
      </w:tr>
      <w:tr>
        <w:tblPrEx>
          <w:tblInd w:w="2250" w:type="dxa"/>
          <w:tblLayout w:type="fixed"/>
          <w:tblCellMar>
            <w:top w:w="0" w:type="dxa"/>
            <w:left w:w="0" w:type="dxa"/>
            <w:bottom w:w="0" w:type="dxa"/>
            <w:right w:w="0" w:type="dxa"/>
          </w:tblCellMar>
        </w:tblPrEx>
        <w:trPr>
          <w:trHeight w:val="53"/>
        </w:trPr>
        <w:tc>
          <w:tcPr>
            <w:tcW w:w="3460" w:type="dxa"/>
            <w:tcBorders>
              <w:left w:val="single" w:sz="8" w:space="0" w:color="7F7F7F"/>
              <w:bottom w:val="single" w:sz="8" w:space="0" w:color="7F7F7F"/>
              <w:right w:val="single" w:sz="8" w:space="0" w:color="7F7F7F"/>
            </w:tcBorders>
            <w:vAlign w:val="bottom"/>
          </w:tcPr>
          <w:p>
            <w:pPr>
              <w:spacing w:after="0"/>
              <w:rPr>
                <w:rFonts w:eastAsiaTheme="minorEastAsia"/>
                <w:sz w:val="4"/>
                <w:szCs w:val="4"/>
              </w:rPr>
            </w:pPr>
          </w:p>
        </w:tc>
        <w:tc>
          <w:tcPr>
            <w:tcW w:w="15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2250" w:type="dxa"/>
          <w:tblLayout w:type="fixed"/>
          <w:tblCellMar>
            <w:top w:w="0" w:type="dxa"/>
            <w:left w:w="0" w:type="dxa"/>
            <w:bottom w:w="0" w:type="dxa"/>
            <w:right w:w="0" w:type="dxa"/>
          </w:tblCellMar>
        </w:tblPrEx>
        <w:trPr>
          <w:trHeight w:val="317"/>
        </w:trPr>
        <w:tc>
          <w:tcPr>
            <w:tcW w:w="3460" w:type="dxa"/>
            <w:tcBorders>
              <w:left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行程开始前14-29天（不含第14天）</w:t>
            </w:r>
          </w:p>
        </w:tc>
        <w:tc>
          <w:tcPr>
            <w:tcW w:w="1520" w:type="dxa"/>
            <w:tcBorders>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支付总额的15%</w:t>
            </w:r>
          </w:p>
        </w:tc>
      </w:tr>
      <w:tr>
        <w:tblPrEx>
          <w:tblInd w:w="2250" w:type="dxa"/>
          <w:tblLayout w:type="fixed"/>
          <w:tblCellMar>
            <w:top w:w="0" w:type="dxa"/>
            <w:left w:w="0" w:type="dxa"/>
            <w:bottom w:w="0" w:type="dxa"/>
            <w:right w:w="0" w:type="dxa"/>
          </w:tblCellMar>
        </w:tblPrEx>
        <w:trPr>
          <w:trHeight w:val="53"/>
        </w:trPr>
        <w:tc>
          <w:tcPr>
            <w:tcW w:w="3460" w:type="dxa"/>
            <w:tcBorders>
              <w:left w:val="single" w:sz="8" w:space="0" w:color="7F7F7F"/>
              <w:bottom w:val="single" w:sz="8" w:space="0" w:color="7F7F7F"/>
              <w:right w:val="single" w:sz="8" w:space="0" w:color="7F7F7F"/>
            </w:tcBorders>
            <w:vAlign w:val="bottom"/>
          </w:tcPr>
          <w:p>
            <w:pPr>
              <w:spacing w:after="0"/>
              <w:rPr>
                <w:rFonts w:eastAsiaTheme="minorEastAsia"/>
                <w:sz w:val="4"/>
                <w:szCs w:val="4"/>
              </w:rPr>
            </w:pPr>
          </w:p>
        </w:tc>
        <w:tc>
          <w:tcPr>
            <w:tcW w:w="15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2250" w:type="dxa"/>
          <w:tblLayout w:type="fixed"/>
          <w:tblCellMar>
            <w:top w:w="0" w:type="dxa"/>
            <w:left w:w="0" w:type="dxa"/>
            <w:bottom w:w="0" w:type="dxa"/>
            <w:right w:w="0" w:type="dxa"/>
          </w:tblCellMar>
        </w:tblPrEx>
        <w:trPr>
          <w:trHeight w:val="317"/>
        </w:trPr>
        <w:tc>
          <w:tcPr>
            <w:tcW w:w="3460" w:type="dxa"/>
            <w:tcBorders>
              <w:left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行程开始前7-13天（不含第14天）</w:t>
            </w:r>
          </w:p>
        </w:tc>
        <w:tc>
          <w:tcPr>
            <w:tcW w:w="1520" w:type="dxa"/>
            <w:tcBorders>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支付总额的25%</w:t>
            </w:r>
          </w:p>
        </w:tc>
      </w:tr>
      <w:tr>
        <w:tblPrEx>
          <w:tblInd w:w="2250" w:type="dxa"/>
          <w:tblLayout w:type="fixed"/>
          <w:tblCellMar>
            <w:top w:w="0" w:type="dxa"/>
            <w:left w:w="0" w:type="dxa"/>
            <w:bottom w:w="0" w:type="dxa"/>
            <w:right w:w="0" w:type="dxa"/>
          </w:tblCellMar>
        </w:tblPrEx>
        <w:trPr>
          <w:trHeight w:val="53"/>
        </w:trPr>
        <w:tc>
          <w:tcPr>
            <w:tcW w:w="3460" w:type="dxa"/>
            <w:tcBorders>
              <w:left w:val="single" w:sz="8" w:space="0" w:color="7F7F7F"/>
              <w:bottom w:val="single" w:sz="8" w:space="0" w:color="7F7F7F"/>
              <w:right w:val="single" w:sz="8" w:space="0" w:color="7F7F7F"/>
            </w:tcBorders>
            <w:vAlign w:val="bottom"/>
          </w:tcPr>
          <w:p>
            <w:pPr>
              <w:spacing w:after="0"/>
              <w:rPr>
                <w:rFonts w:eastAsiaTheme="minorEastAsia"/>
                <w:sz w:val="4"/>
                <w:szCs w:val="4"/>
              </w:rPr>
            </w:pPr>
          </w:p>
        </w:tc>
        <w:tc>
          <w:tcPr>
            <w:tcW w:w="15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2250" w:type="dxa"/>
          <w:tblLayout w:type="fixed"/>
          <w:tblCellMar>
            <w:top w:w="0" w:type="dxa"/>
            <w:left w:w="0" w:type="dxa"/>
            <w:bottom w:w="0" w:type="dxa"/>
            <w:right w:w="0" w:type="dxa"/>
          </w:tblCellMar>
        </w:tblPrEx>
        <w:trPr>
          <w:trHeight w:val="317"/>
        </w:trPr>
        <w:tc>
          <w:tcPr>
            <w:tcW w:w="3460" w:type="dxa"/>
            <w:tcBorders>
              <w:left w:val="single" w:sz="8" w:space="0" w:color="7F7F7F"/>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sz w:val="21"/>
                <w:szCs w:val="21"/>
              </w:rPr>
              <w:t>行程开始前0-6天</w:t>
            </w:r>
          </w:p>
        </w:tc>
        <w:tc>
          <w:tcPr>
            <w:tcW w:w="1520" w:type="dxa"/>
            <w:tcBorders>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支付总额的50%</w:t>
            </w:r>
          </w:p>
        </w:tc>
      </w:tr>
      <w:tr>
        <w:tblPrEx>
          <w:tblInd w:w="2250" w:type="dxa"/>
          <w:tblLayout w:type="fixed"/>
          <w:tblCellMar>
            <w:top w:w="0" w:type="dxa"/>
            <w:left w:w="0" w:type="dxa"/>
            <w:bottom w:w="0" w:type="dxa"/>
            <w:right w:w="0" w:type="dxa"/>
          </w:tblCellMar>
        </w:tblPrEx>
        <w:trPr>
          <w:trHeight w:val="53"/>
        </w:trPr>
        <w:tc>
          <w:tcPr>
            <w:tcW w:w="3460" w:type="dxa"/>
            <w:tcBorders>
              <w:left w:val="single" w:sz="8" w:space="0" w:color="7F7F7F"/>
              <w:bottom w:val="single" w:sz="8" w:space="0" w:color="7F7F7F"/>
              <w:right w:val="single" w:sz="8" w:space="0" w:color="7F7F7F"/>
            </w:tcBorders>
            <w:vAlign w:val="bottom"/>
          </w:tcPr>
          <w:p>
            <w:pPr>
              <w:spacing w:after="0"/>
              <w:rPr>
                <w:rFonts w:eastAsiaTheme="minorEastAsia"/>
                <w:sz w:val="4"/>
                <w:szCs w:val="4"/>
              </w:rPr>
            </w:pPr>
          </w:p>
        </w:tc>
        <w:tc>
          <w:tcPr>
            <w:tcW w:w="1520" w:type="dxa"/>
            <w:tcBorders>
              <w:bottom w:val="single" w:sz="8" w:space="0" w:color="7F7F7F"/>
              <w:right w:val="single" w:sz="8" w:space="0" w:color="7F7F7F"/>
            </w:tcBorders>
            <w:vAlign w:val="bottom"/>
          </w:tcPr>
          <w:p>
            <w:pPr>
              <w:spacing w:after="0"/>
              <w:rPr>
                <w:rFonts w:eastAsiaTheme="minorEastAsia"/>
                <w:sz w:val="4"/>
                <w:szCs w:val="4"/>
              </w:rPr>
            </w:pPr>
          </w:p>
        </w:tc>
      </w:tr>
    </w:tbl>
    <w:p>
      <w:pPr>
        <w:spacing w:after="0" w:line="200" w:lineRule="exact"/>
        <w:rPr>
          <w:rFonts w:eastAsiaTheme="minorEastAsia"/>
          <w:sz w:val="20"/>
          <w:szCs w:val="20"/>
        </w:rPr>
      </w:pPr>
    </w:p>
    <w:p>
      <w:pPr>
        <w:spacing w:after="0" w:line="238" w:lineRule="exact"/>
        <w:rPr>
          <w:rFonts w:eastAsiaTheme="minorEastAsia"/>
          <w:sz w:val="20"/>
          <w:szCs w:val="20"/>
        </w:rPr>
      </w:pPr>
    </w:p>
    <w:p>
      <w:pPr>
        <w:spacing w:after="0" w:line="332" w:lineRule="exact"/>
        <w:ind w:right="120" w:firstLine="420"/>
        <w:rPr>
          <w:rFonts w:eastAsiaTheme="minorEastAsia"/>
          <w:sz w:val="20"/>
          <w:szCs w:val="20"/>
        </w:rPr>
      </w:pPr>
      <w:r>
        <w:rPr>
          <w:rFonts w:ascii="微软雅黑" w:eastAsia="微软雅黑" w:hAnsi="微软雅黑" w:cs="微软雅黑"/>
          <w:sz w:val="21"/>
          <w:szCs w:val="21"/>
        </w:rPr>
        <w:t>5.3乙方按照甲方要求代订的非标准化的定制产品，如甲方提出解除合同，取消条款与本合同违约条款有冲突的，以定制产品的取消条款为准。</w:t>
      </w:r>
    </w:p>
    <w:p>
      <w:pPr>
        <w:spacing w:after="0" w:line="200" w:lineRule="exact"/>
        <w:rPr>
          <w:rFonts w:eastAsiaTheme="minorEastAsia"/>
          <w:sz w:val="20"/>
          <w:szCs w:val="20"/>
        </w:rPr>
      </w:pPr>
    </w:p>
    <w:p>
      <w:pPr>
        <w:spacing w:after="0" w:line="306" w:lineRule="exact"/>
        <w:rPr>
          <w:rFonts w:eastAsiaTheme="minorEastAsia"/>
          <w:sz w:val="20"/>
          <w:szCs w:val="20"/>
        </w:rPr>
      </w:pPr>
    </w:p>
    <w:p>
      <w:pPr>
        <w:spacing w:after="0" w:line="278" w:lineRule="exact"/>
        <w:rPr>
          <w:rFonts w:eastAsiaTheme="minorEastAsia"/>
          <w:sz w:val="20"/>
          <w:szCs w:val="20"/>
        </w:rPr>
      </w:pPr>
      <w:r>
        <w:rPr>
          <w:rFonts w:ascii="微软雅黑" w:eastAsia="微软雅黑" w:hAnsi="微软雅黑" w:cs="微软雅黑"/>
          <w:b/>
          <w:bCs/>
          <w:sz w:val="21"/>
          <w:szCs w:val="21"/>
        </w:rPr>
        <w:t>第六条 合同的更改</w:t>
      </w:r>
    </w:p>
    <w:p>
      <w:pPr>
        <w:spacing w:after="0" w:line="114" w:lineRule="exact"/>
        <w:rPr>
          <w:rFonts w:eastAsiaTheme="minorEastAsia"/>
          <w:sz w:val="20"/>
          <w:szCs w:val="20"/>
        </w:rPr>
      </w:pPr>
    </w:p>
    <w:p>
      <w:pPr>
        <w:spacing w:after="0" w:line="352" w:lineRule="exact"/>
        <w:ind w:firstLine="420"/>
        <w:jc w:val="both"/>
        <w:rPr>
          <w:rFonts w:eastAsiaTheme="minorEastAsia"/>
          <w:sz w:val="20"/>
          <w:szCs w:val="20"/>
        </w:rPr>
      </w:pPr>
      <w:r>
        <w:rPr>
          <w:rFonts w:ascii="微软雅黑" w:eastAsia="微软雅黑" w:hAnsi="微软雅黑" w:cs="微软雅黑"/>
          <w:sz w:val="21"/>
          <w:szCs w:val="21"/>
        </w:rPr>
        <w:t>1.合同生效后，甲方要求更改的，应选择同一出发地和目的地并仍在可代订日期内的产品，或经乙方同意，甲方可以将其在合同中的权利和义务转让给符合出游条件的第三人。但甲方应向乙方支付由此增加的代订服务费用以及给乙方造成的损失。由此减少的服务费用，乙方应当退还甲方。</w:t>
      </w:r>
    </w:p>
    <w:p>
      <w:pPr>
        <w:spacing w:after="0" w:line="117" w:lineRule="exact"/>
        <w:rPr>
          <w:rFonts w:eastAsiaTheme="minorEastAsia"/>
          <w:sz w:val="20"/>
          <w:szCs w:val="20"/>
        </w:rPr>
      </w:pPr>
    </w:p>
    <w:p>
      <w:pPr>
        <w:spacing w:after="0" w:line="332" w:lineRule="exact"/>
        <w:ind w:right="40" w:firstLine="420"/>
        <w:rPr>
          <w:rFonts w:eastAsiaTheme="minorEastAsia"/>
          <w:sz w:val="20"/>
          <w:szCs w:val="20"/>
        </w:rPr>
      </w:pPr>
      <w:r>
        <w:rPr>
          <w:rFonts w:ascii="微软雅黑" w:eastAsia="微软雅黑" w:hAnsi="微软雅黑" w:cs="微软雅黑"/>
          <w:sz w:val="21"/>
          <w:szCs w:val="21"/>
        </w:rPr>
        <w:t>2.合同生效后，因乙方原因引起的更改，由此增加的服务费用由乙方承担，由此减少的服务费用，乙方应当退还甲方。</w:t>
      </w:r>
    </w:p>
    <w:p>
      <w:pPr>
        <w:spacing w:after="0" w:line="117" w:lineRule="exact"/>
        <w:rPr>
          <w:rFonts w:eastAsiaTheme="minorEastAsia"/>
          <w:sz w:val="20"/>
          <w:szCs w:val="20"/>
        </w:rPr>
      </w:pPr>
    </w:p>
    <w:p>
      <w:pPr>
        <w:spacing w:after="0" w:line="332" w:lineRule="exact"/>
        <w:ind w:right="40" w:firstLine="420"/>
        <w:rPr>
          <w:rFonts w:eastAsiaTheme="minorEastAsia"/>
          <w:sz w:val="20"/>
          <w:szCs w:val="20"/>
        </w:rPr>
      </w:pPr>
      <w:r>
        <w:rPr>
          <w:rFonts w:ascii="微软雅黑" w:eastAsia="微软雅黑" w:hAnsi="微软雅黑" w:cs="微软雅黑"/>
          <w:sz w:val="21"/>
          <w:szCs w:val="21"/>
        </w:rPr>
        <w:t>3.如项目出发地、中转地和目的地及服务提供商出现意外事件造成乙方不能履行单个或者多个代订项目约定内容的，甲方应与相关服务商自行协商活动行程相关事宜，乙方不承担责任。</w:t>
      </w:r>
    </w:p>
    <w:p>
      <w:pPr>
        <w:spacing w:after="0" w:line="117" w:lineRule="exact"/>
        <w:rPr>
          <w:rFonts w:eastAsiaTheme="minorEastAsia"/>
          <w:sz w:val="20"/>
          <w:szCs w:val="20"/>
        </w:rPr>
      </w:pPr>
    </w:p>
    <w:p>
      <w:pPr>
        <w:spacing w:after="0" w:line="352" w:lineRule="exact"/>
        <w:ind w:right="140" w:firstLine="420"/>
        <w:jc w:val="both"/>
        <w:rPr>
          <w:rFonts w:eastAsiaTheme="minorEastAsia"/>
          <w:sz w:val="20"/>
          <w:szCs w:val="20"/>
        </w:rPr>
      </w:pPr>
      <w:r>
        <w:rPr>
          <w:rFonts w:ascii="微软雅黑" w:eastAsia="微软雅黑" w:hAnsi="微软雅黑" w:cs="微软雅黑"/>
          <w:sz w:val="21"/>
          <w:szCs w:val="21"/>
        </w:rPr>
        <w:t>4.如因飞机/火车/班轮/城际客运班车等公共客运交通工具时间变更,导致本协议项下的一项或多项代订项目不能按照约定履行的,乙方退还未实际发生费用,双方协商后调整行程的, 除乙方承诺外,增加的费用由甲方支付。</w:t>
      </w:r>
    </w:p>
    <w:p>
      <w:pPr>
        <w:spacing w:after="0" w:line="200" w:lineRule="exact"/>
        <w:rPr>
          <w:rFonts w:eastAsiaTheme="minorEastAsia"/>
          <w:sz w:val="20"/>
          <w:szCs w:val="20"/>
        </w:rPr>
      </w:pPr>
    </w:p>
    <w:p>
      <w:pPr>
        <w:spacing w:after="0" w:line="321" w:lineRule="exact"/>
        <w:rPr>
          <w:rFonts w:eastAsiaTheme="minorEastAsia"/>
          <w:sz w:val="20"/>
          <w:szCs w:val="20"/>
        </w:rPr>
      </w:pPr>
    </w:p>
    <w:p>
      <w:pPr>
        <w:spacing w:after="0" w:line="278" w:lineRule="exact"/>
        <w:rPr>
          <w:rFonts w:eastAsiaTheme="minorEastAsia"/>
          <w:sz w:val="20"/>
          <w:szCs w:val="20"/>
        </w:rPr>
      </w:pPr>
      <w:r>
        <w:rPr>
          <w:rFonts w:ascii="微软雅黑" w:eastAsia="微软雅黑" w:hAnsi="微软雅黑" w:cs="微软雅黑"/>
          <w:b/>
          <w:bCs/>
          <w:sz w:val="21"/>
          <w:szCs w:val="21"/>
        </w:rPr>
        <w:t>第七条其他违约责任</w:t>
      </w:r>
    </w:p>
    <w:p>
      <w:pPr>
        <w:spacing w:after="0" w:line="111" w:lineRule="exact"/>
        <w:rPr>
          <w:rFonts w:eastAsiaTheme="minorEastAsia"/>
          <w:sz w:val="20"/>
          <w:szCs w:val="20"/>
        </w:rPr>
      </w:pPr>
    </w:p>
    <w:p>
      <w:pPr>
        <w:spacing w:after="0" w:line="278" w:lineRule="exact"/>
        <w:ind w:left="480"/>
        <w:rPr>
          <w:rFonts w:eastAsiaTheme="minorEastAsia"/>
          <w:sz w:val="20"/>
          <w:szCs w:val="20"/>
        </w:rPr>
        <w:sectPr>
          <w:pgSz w:w="11900" w:h="16838" w:orient="portrait"/>
          <w:pgMar w:top="820" w:right="1219" w:bottom="427" w:left="1240" w:header="0" w:footer="0" w:gutter="0"/>
          <w:cols w:num="1" w:space="708" w:equalWidth="0">
            <w:col w:w="9440"/>
          </w:cols>
        </w:sectPr>
      </w:pPr>
      <w:r>
        <w:rPr>
          <w:rFonts w:ascii="微软雅黑" w:eastAsia="微软雅黑" w:hAnsi="微软雅黑" w:cs="微软雅黑"/>
          <w:sz w:val="21"/>
          <w:szCs w:val="21"/>
        </w:rPr>
        <w:t>1.甲方的违约责任</w:t>
      </w:r>
    </w:p>
    <w:bookmarkStart w:id="4" w:name="page1_1"/>
    <w:bookmarkEnd w:id="4"/>
    <w:p>
      <w:pPr>
        <w:spacing w:after="0" w:line="332" w:lineRule="exact"/>
        <w:ind w:right="200" w:firstLine="497"/>
        <w:rPr>
          <w:rFonts w:eastAsiaTheme="minorEastAsia"/>
          <w:sz w:val="20"/>
          <w:szCs w:val="20"/>
        </w:rPr>
      </w:pPr>
      <w:r>
        <w:rPr>
          <w:rFonts w:ascii="微软雅黑" w:eastAsia="微软雅黑" w:hAnsi="微软雅黑" w:cs="微软雅黑"/>
          <w:sz w:val="21"/>
          <w:szCs w:val="21"/>
        </w:rPr>
        <w:t>1.1 因不听从当地工作人员的劝告、提示而影响团队行程，或给服务提供商造成损失的，应当承担相应的赔偿责任。</w:t>
      </w:r>
    </w:p>
    <w:p>
      <w:pPr>
        <w:spacing w:after="0" w:line="114" w:lineRule="exact"/>
        <w:rPr>
          <w:rFonts w:eastAsiaTheme="minorEastAsia"/>
        </w:rPr>
      </w:pPr>
    </w:p>
    <w:p>
      <w:pPr>
        <w:spacing w:after="0" w:line="278" w:lineRule="exact"/>
        <w:ind w:left="480"/>
        <w:rPr>
          <w:rFonts w:eastAsiaTheme="minorEastAsia"/>
          <w:sz w:val="20"/>
          <w:szCs w:val="20"/>
        </w:rPr>
      </w:pPr>
      <w:r>
        <w:rPr>
          <w:rFonts w:ascii="微软雅黑" w:eastAsia="微软雅黑" w:hAnsi="微软雅黑" w:cs="微软雅黑"/>
          <w:sz w:val="21"/>
          <w:szCs w:val="21"/>
        </w:rPr>
        <w:t>1.2 甲方对超出本合同约定的内容进行个人活动所造成的损失，由其自行承担。</w:t>
      </w:r>
    </w:p>
    <w:p>
      <w:pPr>
        <w:spacing w:after="0" w:line="116" w:lineRule="exact"/>
        <w:rPr>
          <w:rFonts w:eastAsiaTheme="minorEastAsia"/>
        </w:rPr>
      </w:pPr>
    </w:p>
    <w:p>
      <w:pPr>
        <w:spacing w:after="0" w:line="332" w:lineRule="exact"/>
        <w:ind w:right="200" w:firstLine="497"/>
        <w:rPr>
          <w:rFonts w:eastAsiaTheme="minorEastAsia"/>
          <w:sz w:val="20"/>
          <w:szCs w:val="20"/>
        </w:rPr>
      </w:pPr>
      <w:r>
        <w:rPr>
          <w:rFonts w:ascii="微软雅黑" w:eastAsia="微软雅黑" w:hAnsi="微软雅黑" w:cs="微软雅黑"/>
          <w:sz w:val="21"/>
          <w:szCs w:val="21"/>
        </w:rPr>
        <w:t>1.3 甲方在旅游活动中或者在解决纠纷时，应采取措施防止损失扩大，否则应当就扩大的损失承担相应的责任。</w:t>
      </w:r>
    </w:p>
    <w:p>
      <w:pPr>
        <w:spacing w:after="0" w:line="117" w:lineRule="exact"/>
        <w:rPr>
          <w:rFonts w:eastAsiaTheme="minorEastAsia"/>
        </w:rPr>
      </w:pPr>
    </w:p>
    <w:p>
      <w:pPr>
        <w:spacing w:after="0" w:line="332" w:lineRule="exact"/>
        <w:ind w:right="200" w:firstLine="497"/>
        <w:rPr>
          <w:rFonts w:eastAsiaTheme="minorEastAsia"/>
          <w:sz w:val="20"/>
          <w:szCs w:val="20"/>
        </w:rPr>
      </w:pPr>
      <w:r>
        <w:rPr>
          <w:rFonts w:ascii="微软雅黑" w:eastAsia="微软雅黑" w:hAnsi="微软雅黑" w:cs="微软雅黑"/>
          <w:sz w:val="21"/>
          <w:szCs w:val="21"/>
        </w:rPr>
        <w:t>1.4 甲方违反安全警示规定，或者对国家应对重大突发事件暂时限制旅游活动的措施、安全防范和应急处置措施不予配合，造成旅行社损失的，应当依法承担相应责任。</w:t>
      </w:r>
    </w:p>
    <w:p>
      <w:pPr>
        <w:spacing w:after="0" w:line="114" w:lineRule="exact"/>
        <w:rPr>
          <w:rFonts w:eastAsiaTheme="minorEastAsia"/>
        </w:rPr>
      </w:pPr>
    </w:p>
    <w:p>
      <w:pPr>
        <w:numPr>
          <w:ilvl w:val="0"/>
          <w:numId w:val="1"/>
        </w:numPr>
        <w:tabs>
          <w:tab w:val="left" w:pos="720"/>
        </w:tabs>
        <w:spacing w:after="0" w:line="278" w:lineRule="exact"/>
        <w:ind w:left="720" w:hanging="233"/>
        <w:rPr>
          <w:rFonts w:ascii="微软雅黑" w:eastAsia="微软雅黑" w:hAnsi="微软雅黑" w:cs="微软雅黑"/>
          <w:sz w:val="21"/>
          <w:szCs w:val="21"/>
        </w:rPr>
      </w:pPr>
      <w:r>
        <w:rPr>
          <w:rFonts w:ascii="微软雅黑" w:eastAsia="微软雅黑" w:hAnsi="微软雅黑" w:cs="微软雅黑"/>
          <w:sz w:val="21"/>
          <w:szCs w:val="21"/>
        </w:rPr>
        <w:t>乙方的违约责任</w:t>
      </w:r>
    </w:p>
    <w:p>
      <w:pPr>
        <w:spacing w:after="0" w:line="116" w:lineRule="exact"/>
        <w:rPr>
          <w:rFonts w:eastAsiaTheme="minorEastAsia"/>
        </w:rPr>
      </w:pPr>
    </w:p>
    <w:p>
      <w:pPr>
        <w:spacing w:after="0" w:line="332" w:lineRule="exact"/>
        <w:ind w:right="60"/>
        <w:rPr>
          <w:rFonts w:eastAsiaTheme="minorEastAsia"/>
          <w:sz w:val="20"/>
          <w:szCs w:val="20"/>
        </w:rPr>
      </w:pPr>
      <w:r>
        <w:rPr>
          <w:rFonts w:ascii="微软雅黑" w:eastAsia="微软雅黑" w:hAnsi="微软雅黑" w:cs="微软雅黑"/>
          <w:sz w:val="21"/>
          <w:szCs w:val="21"/>
        </w:rPr>
        <w:t>2.1 乙方未按合同约定提供服务，或者未经旅游者同意更改旅游行程而造成项目减少、旅游时间缩短或者标准降低的，应当依法承担继续履行、采取补救措施或者赔偿损失等违约责任。</w:t>
      </w:r>
    </w:p>
    <w:p>
      <w:pPr>
        <w:spacing w:after="0" w:line="114" w:lineRule="exact"/>
        <w:rPr>
          <w:rFonts w:eastAsiaTheme="minorEastAsia"/>
        </w:rPr>
      </w:pPr>
    </w:p>
    <w:p>
      <w:pPr>
        <w:spacing w:after="0" w:line="278" w:lineRule="exact"/>
        <w:ind w:left="480"/>
        <w:rPr>
          <w:rFonts w:eastAsiaTheme="minorEastAsia"/>
          <w:sz w:val="20"/>
          <w:szCs w:val="20"/>
        </w:rPr>
      </w:pPr>
      <w:r>
        <w:rPr>
          <w:rFonts w:ascii="微软雅黑" w:eastAsia="微软雅黑" w:hAnsi="微软雅黑" w:cs="微软雅黑"/>
          <w:sz w:val="21"/>
          <w:szCs w:val="21"/>
        </w:rPr>
        <w:t>2.2 乙方未按合同约定完成服务，应向旅游者支付旅游费用总额10%的违约金；</w:t>
      </w:r>
    </w:p>
    <w:p>
      <w:pPr>
        <w:spacing w:after="0" w:line="128" w:lineRule="exact"/>
        <w:rPr>
          <w:rFonts w:eastAsiaTheme="minorEastAsia"/>
        </w:rPr>
      </w:pPr>
    </w:p>
    <w:p>
      <w:pPr>
        <w:spacing w:after="0" w:line="278" w:lineRule="exact"/>
        <w:ind w:left="480"/>
        <w:rPr>
          <w:rFonts w:eastAsiaTheme="minorEastAsia"/>
          <w:sz w:val="20"/>
          <w:szCs w:val="20"/>
        </w:rPr>
      </w:pPr>
      <w:r>
        <w:rPr>
          <w:rFonts w:ascii="微软雅黑" w:eastAsia="微软雅黑" w:hAnsi="微软雅黑" w:cs="微软雅黑"/>
          <w:sz w:val="21"/>
          <w:szCs w:val="21"/>
        </w:rPr>
        <w:t>2.3 甲方产生纠纷时，乙方应当积极采取措施防止损失扩大，否则应当就扩大的损失承担责任。</w:t>
      </w:r>
    </w:p>
    <w:p>
      <w:pPr>
        <w:spacing w:after="0" w:line="200" w:lineRule="exact"/>
        <w:rPr>
          <w:rFonts w:eastAsiaTheme="minorEastAsia"/>
        </w:rPr>
      </w:pPr>
    </w:p>
    <w:p>
      <w:pPr>
        <w:spacing w:after="0" w:line="335" w:lineRule="exact"/>
        <w:rPr>
          <w:rFonts w:eastAsiaTheme="minorEastAsia"/>
        </w:rPr>
      </w:pPr>
    </w:p>
    <w:p>
      <w:pPr>
        <w:spacing w:after="0" w:line="278" w:lineRule="exact"/>
        <w:rPr>
          <w:rFonts w:eastAsiaTheme="minorEastAsia"/>
          <w:sz w:val="20"/>
          <w:szCs w:val="20"/>
        </w:rPr>
      </w:pPr>
      <w:r>
        <w:rPr>
          <w:rFonts w:ascii="微软雅黑" w:eastAsia="微软雅黑" w:hAnsi="微软雅黑" w:cs="微软雅黑"/>
          <w:b/>
          <w:bCs/>
          <w:sz w:val="21"/>
          <w:szCs w:val="21"/>
        </w:rPr>
        <w:t>第八条 其他责任</w:t>
      </w:r>
    </w:p>
    <w:p>
      <w:pPr>
        <w:spacing w:after="0" w:line="97" w:lineRule="exact"/>
        <w:rPr>
          <w:rFonts w:eastAsiaTheme="minorEastAsia"/>
        </w:rPr>
      </w:pPr>
    </w:p>
    <w:p>
      <w:pPr>
        <w:spacing w:after="0" w:line="359" w:lineRule="exact"/>
        <w:ind w:right="180" w:firstLine="426"/>
        <w:rPr>
          <w:rFonts w:eastAsiaTheme="minorEastAsia"/>
          <w:sz w:val="20"/>
          <w:szCs w:val="20"/>
        </w:rPr>
      </w:pPr>
      <w:r>
        <w:rPr>
          <w:rFonts w:ascii="微软雅黑" w:eastAsia="微软雅黑" w:hAnsi="微软雅黑" w:cs="微软雅黑"/>
        </w:rPr>
        <w:t>1.因甲方提供材料存在问题或者自身其他原因被拒签、缓签、拒绝入境和出境的，相关责任和费用由甲方自行承担。</w:t>
      </w:r>
    </w:p>
    <w:p>
      <w:pPr>
        <w:spacing w:after="0" w:line="109" w:lineRule="exact"/>
        <w:rPr>
          <w:rFonts w:eastAsiaTheme="minorEastAsia"/>
        </w:rPr>
      </w:pPr>
    </w:p>
    <w:p>
      <w:pPr>
        <w:spacing w:after="0" w:line="332" w:lineRule="exact"/>
        <w:ind w:right="40" w:firstLine="420"/>
        <w:rPr>
          <w:rFonts w:eastAsiaTheme="minorEastAsia"/>
          <w:sz w:val="20"/>
          <w:szCs w:val="20"/>
        </w:rPr>
      </w:pPr>
      <w:r>
        <w:rPr>
          <w:rFonts w:ascii="微软雅黑" w:eastAsia="微软雅黑" w:hAnsi="微软雅黑" w:cs="微软雅黑"/>
          <w:sz w:val="21"/>
          <w:szCs w:val="21"/>
        </w:rPr>
        <w:t>2.因甲方自身原因导致本合同不能履行或者不能按照约定履行，或者造成甲方人身损害、财产损失的，乙方不承担责任。</w:t>
      </w:r>
    </w:p>
    <w:p>
      <w:pPr>
        <w:spacing w:after="0" w:line="117" w:lineRule="exact"/>
        <w:rPr>
          <w:rFonts w:eastAsiaTheme="minorEastAsia"/>
        </w:rPr>
      </w:pPr>
    </w:p>
    <w:p>
      <w:pPr>
        <w:spacing w:after="0" w:line="332" w:lineRule="exact"/>
        <w:ind w:right="40" w:firstLine="420"/>
        <w:rPr>
          <w:rFonts w:eastAsiaTheme="minorEastAsia"/>
          <w:sz w:val="20"/>
          <w:szCs w:val="20"/>
        </w:rPr>
      </w:pPr>
      <w:r>
        <w:rPr>
          <w:rFonts w:ascii="微软雅黑" w:eastAsia="微软雅黑" w:hAnsi="微软雅黑" w:cs="微软雅黑"/>
          <w:sz w:val="21"/>
          <w:szCs w:val="21"/>
        </w:rPr>
        <w:t>3.因甲方自行安排活动期间人身、财产权益受到损害的，出境社在事前已尽到必要警示说明义务且事后已尽到必要救助义务的，乙方不承担赔偿责任。</w:t>
      </w:r>
    </w:p>
    <w:p>
      <w:pPr>
        <w:spacing w:after="0" w:line="117" w:lineRule="exact"/>
        <w:rPr>
          <w:rFonts w:eastAsiaTheme="minorEastAsia"/>
        </w:rPr>
      </w:pPr>
    </w:p>
    <w:p>
      <w:pPr>
        <w:spacing w:after="0" w:line="332" w:lineRule="exact"/>
        <w:ind w:right="40" w:firstLine="420"/>
        <w:rPr>
          <w:rFonts w:eastAsiaTheme="minorEastAsia"/>
          <w:sz w:val="20"/>
          <w:szCs w:val="20"/>
        </w:rPr>
      </w:pPr>
      <w:r>
        <w:rPr>
          <w:rFonts w:ascii="微软雅黑" w:eastAsia="微软雅黑" w:hAnsi="微软雅黑" w:cs="微软雅黑"/>
          <w:sz w:val="21"/>
          <w:szCs w:val="21"/>
        </w:rPr>
        <w:t>4.由于第三方侵害等不可归责于乙方的原因导致旅游者人身、财产权益受到损害的，乙方不承担赔偿责任。</w:t>
      </w:r>
    </w:p>
    <w:p>
      <w:pPr>
        <w:spacing w:after="0" w:line="117" w:lineRule="exact"/>
        <w:rPr>
          <w:rFonts w:eastAsiaTheme="minorEastAsia"/>
        </w:rPr>
      </w:pPr>
    </w:p>
    <w:p>
      <w:pPr>
        <w:spacing w:after="0" w:line="332" w:lineRule="exact"/>
        <w:ind w:right="40" w:firstLine="420"/>
        <w:rPr>
          <w:rFonts w:eastAsiaTheme="minorEastAsia"/>
          <w:sz w:val="20"/>
          <w:szCs w:val="20"/>
        </w:rPr>
      </w:pPr>
      <w:r>
        <w:rPr>
          <w:rFonts w:ascii="微软雅黑" w:eastAsia="微软雅黑" w:hAnsi="微软雅黑" w:cs="微软雅黑"/>
          <w:sz w:val="21"/>
          <w:szCs w:val="21"/>
        </w:rPr>
        <w:t>5.由于公共交通经营者的原因造成旅游者人身损害、财产损失依法应承担责任的，乙方应当协助甲方向公共交通经营者索赔。</w:t>
      </w:r>
    </w:p>
    <w:p>
      <w:pPr>
        <w:spacing w:after="0" w:line="117" w:lineRule="exact"/>
        <w:rPr>
          <w:rFonts w:eastAsiaTheme="minorEastAsia"/>
        </w:rPr>
      </w:pPr>
    </w:p>
    <w:p>
      <w:pPr>
        <w:spacing w:after="0" w:line="370" w:lineRule="exact"/>
        <w:ind w:firstLine="420"/>
        <w:rPr>
          <w:rFonts w:eastAsiaTheme="minorEastAsia"/>
          <w:sz w:val="20"/>
          <w:szCs w:val="20"/>
        </w:rPr>
      </w:pPr>
      <w:r>
        <w:rPr>
          <w:rFonts w:ascii="微软雅黑" w:eastAsia="微软雅黑" w:hAnsi="微软雅黑" w:cs="微软雅黑"/>
          <w:sz w:val="21"/>
          <w:szCs w:val="21"/>
        </w:rPr>
        <w:t>6.甲方应确保自身身体条件适合外出旅游。若甲方参加境外目的地高原地区旅游或风险旅游项目（包括但不限于：游泳、浮潜、冲浪、漂流等水上活动以及骑马、攀岩、登山等高风险的活动）或患有不宜出行旅游的病情（包括但不限于：恶性肿瘤、心血管病、高血压、呼吸系统疾病、癫痫、怀孕、精神疾病、身体残疾、糖尿病、传染性疾病、慢性疾病健康受损），则须在报名前自行前往医疗机构体检后，确保自身身体条件能够完成本次旅游活动，并主动提供适宜出行的体检报告副本；如甲方隐瞒病情，乙方不承担赔偿责任</w:t>
      </w:r>
    </w:p>
    <w:p>
      <w:pPr>
        <w:spacing w:after="0" w:line="123" w:lineRule="exact"/>
        <w:rPr>
          <w:rFonts w:eastAsiaTheme="minorEastAsia"/>
        </w:rPr>
      </w:pPr>
    </w:p>
    <w:p>
      <w:pPr>
        <w:spacing w:after="0" w:line="352" w:lineRule="exact"/>
        <w:ind w:firstLine="420"/>
        <w:jc w:val="both"/>
        <w:rPr>
          <w:rFonts w:eastAsiaTheme="minorEastAsia"/>
          <w:sz w:val="20"/>
          <w:szCs w:val="20"/>
        </w:rPr>
      </w:pPr>
      <w:r>
        <w:rPr>
          <w:rFonts w:ascii="微软雅黑" w:eastAsia="微软雅黑" w:hAnsi="微软雅黑" w:cs="微软雅黑"/>
          <w:sz w:val="21"/>
          <w:szCs w:val="21"/>
        </w:rPr>
        <w:t>7.乙方为甲方预订境外目的地代订产品，请注意在《预订说明》、《产品确认单》等上提及的到达时间和起飞时间均为所在国或地区当地时间，并请注意旅游目的国和国内的时差。如甲方为遵守预定时间，乙方不承担任何赔偿责任。</w:t>
      </w:r>
    </w:p>
    <w:p>
      <w:pPr>
        <w:spacing w:after="0" w:line="200" w:lineRule="exact"/>
        <w:rPr>
          <w:rFonts w:eastAsiaTheme="minorEastAsia"/>
        </w:rPr>
      </w:pPr>
    </w:p>
    <w:p>
      <w:pPr>
        <w:spacing w:after="0" w:line="321" w:lineRule="exact"/>
        <w:rPr>
          <w:rFonts w:eastAsiaTheme="minorEastAsia"/>
        </w:rPr>
      </w:pPr>
    </w:p>
    <w:p>
      <w:pPr>
        <w:spacing w:after="0" w:line="278" w:lineRule="exact"/>
        <w:rPr>
          <w:rFonts w:eastAsiaTheme="minorEastAsia"/>
          <w:sz w:val="20"/>
          <w:szCs w:val="20"/>
        </w:rPr>
      </w:pPr>
      <w:r>
        <w:rPr>
          <w:rFonts w:ascii="微软雅黑" w:eastAsia="微软雅黑" w:hAnsi="微软雅黑" w:cs="微软雅黑"/>
          <w:b/>
          <w:bCs/>
          <w:sz w:val="21"/>
          <w:szCs w:val="21"/>
        </w:rPr>
        <w:t>第九条 不可抗力和意外事件</w:t>
      </w:r>
    </w:p>
    <w:p>
      <w:pPr>
        <w:spacing w:after="0" w:line="114" w:lineRule="exact"/>
        <w:rPr>
          <w:rFonts w:eastAsiaTheme="minorEastAsia"/>
        </w:rPr>
      </w:pPr>
    </w:p>
    <w:p>
      <w:pPr>
        <w:spacing w:after="0" w:line="352" w:lineRule="exact"/>
        <w:ind w:right="40" w:firstLine="420"/>
        <w:rPr>
          <w:rFonts w:eastAsiaTheme="minorEastAsia"/>
          <w:sz w:val="20"/>
          <w:szCs w:val="20"/>
        </w:rPr>
      </w:pPr>
      <w:r>
        <w:rPr>
          <w:rFonts w:ascii="微软雅黑" w:eastAsia="微软雅黑" w:hAnsi="微软雅黑" w:cs="微软雅黑"/>
          <w:sz w:val="21"/>
          <w:szCs w:val="21"/>
        </w:rPr>
        <w:t>1.不可抗力，指不能预见、不能避免并不能克服的客观情况，包括但不限于因自然原因和社会原因引起的，如自然灾害、战争、恐怖活动、动乱、骚乱、罢工、突发公共卫生事件、政府行为、黑客攻击、电信部门技术管制。</w:t>
      </w:r>
    </w:p>
    <w:p>
      <w:pPr>
        <w:rPr>
          <w:rFonts w:eastAsiaTheme="minorEastAsia"/>
          <w:sz w:val="22"/>
          <w:szCs w:val="22"/>
        </w:rPr>
        <w:sectPr>
          <w:pgSz w:w="11900" w:h="16838" w:orient="portrait"/>
          <w:pgMar w:top="887" w:right="1219" w:bottom="593" w:left="1240" w:header="0" w:footer="0" w:gutter="0"/>
          <w:cols w:num="1" w:space="708" w:equalWidth="0">
            <w:col w:w="9440"/>
          </w:cols>
        </w:sectPr>
      </w:pPr>
    </w:p>
    <w:bookmarkStart w:id="5" w:name="page2_1"/>
    <w:bookmarkEnd w:id="5"/>
    <w:p>
      <w:pPr>
        <w:spacing w:after="0" w:line="332" w:lineRule="exact"/>
        <w:ind w:right="40" w:firstLine="420"/>
        <w:rPr>
          <w:rFonts w:eastAsiaTheme="minorEastAsia"/>
          <w:sz w:val="20"/>
          <w:szCs w:val="20"/>
        </w:rPr>
      </w:pPr>
      <w:r>
        <w:rPr>
          <w:rFonts w:ascii="微软雅黑" w:eastAsia="微软雅黑" w:hAnsi="微软雅黑" w:cs="微软雅黑"/>
          <w:sz w:val="21"/>
          <w:szCs w:val="21"/>
        </w:rPr>
        <w:t>2.意外事件，指因当事人故意或者过失以外的偶然因素引发的事件，包括但不限于重大礼宾活动导致的交通堵塞、列车航班晚点、景点临时不开放。</w:t>
      </w:r>
    </w:p>
    <w:p>
      <w:pPr>
        <w:spacing w:after="0" w:line="117" w:lineRule="exact"/>
        <w:rPr>
          <w:rFonts w:eastAsiaTheme="minorEastAsia"/>
          <w:sz w:val="20"/>
          <w:szCs w:val="20"/>
        </w:rPr>
      </w:pPr>
    </w:p>
    <w:p>
      <w:pPr>
        <w:spacing w:after="0" w:line="361" w:lineRule="exact"/>
        <w:ind w:firstLine="420"/>
        <w:jc w:val="both"/>
        <w:rPr>
          <w:rFonts w:eastAsiaTheme="minorEastAsia"/>
          <w:sz w:val="20"/>
          <w:szCs w:val="20"/>
        </w:rPr>
      </w:pPr>
      <w:r>
        <w:rPr>
          <w:rFonts w:ascii="微软雅黑" w:eastAsia="微软雅黑" w:hAnsi="微软雅黑" w:cs="微软雅黑"/>
          <w:sz w:val="21"/>
          <w:szCs w:val="21"/>
        </w:rPr>
        <w:t>3.如遇因不可抗力或者乙方、当地服务提供商或履行辅助人已尽合理注意义务仍不能避免的事件，影响旅游行程，合同不能继续履行的，甲乙双方均可以解除合同；合同不能完全履行，如甲乙不同意变更的，可以解除合同（因已尽合理注意义务仍不能避免的事件提出解除合同的，相关法律、行政法规另有规定的除外）。</w:t>
      </w:r>
    </w:p>
    <w:p>
      <w:pPr>
        <w:spacing w:after="0" w:line="119" w:lineRule="exact"/>
        <w:rPr>
          <w:rFonts w:eastAsiaTheme="minorEastAsia"/>
          <w:sz w:val="20"/>
          <w:szCs w:val="20"/>
        </w:rPr>
      </w:pPr>
    </w:p>
    <w:p>
      <w:pPr>
        <w:spacing w:after="0" w:line="332" w:lineRule="exact"/>
        <w:jc w:val="both"/>
        <w:rPr>
          <w:rFonts w:eastAsiaTheme="minorEastAsia"/>
          <w:sz w:val="20"/>
          <w:szCs w:val="20"/>
        </w:rPr>
      </w:pPr>
      <w:r>
        <w:rPr>
          <w:rFonts w:ascii="微软雅黑" w:eastAsia="微软雅黑" w:hAnsi="微软雅黑" w:cs="微软雅黑"/>
          <w:sz w:val="21"/>
          <w:szCs w:val="21"/>
        </w:rPr>
        <w:t>合同解除的，出境社应当在扣除已向地接社或者履行辅助人支付且不可退还的费用后，将余款退还旅游者。</w:t>
      </w:r>
    </w:p>
    <w:p>
      <w:pPr>
        <w:spacing w:after="0" w:line="200" w:lineRule="exact"/>
        <w:rPr>
          <w:rFonts w:eastAsiaTheme="minorEastAsia"/>
          <w:sz w:val="20"/>
          <w:szCs w:val="20"/>
        </w:rPr>
      </w:pPr>
    </w:p>
    <w:p>
      <w:pPr>
        <w:spacing w:after="0" w:line="321" w:lineRule="exact"/>
        <w:rPr>
          <w:rFonts w:eastAsiaTheme="minorEastAsia"/>
          <w:sz w:val="20"/>
          <w:szCs w:val="20"/>
        </w:rPr>
      </w:pPr>
    </w:p>
    <w:p>
      <w:pPr>
        <w:spacing w:after="0" w:line="278" w:lineRule="exact"/>
        <w:rPr>
          <w:rFonts w:eastAsiaTheme="minorEastAsia"/>
          <w:sz w:val="20"/>
          <w:szCs w:val="20"/>
        </w:rPr>
      </w:pPr>
      <w:r>
        <w:rPr>
          <w:rFonts w:ascii="微软雅黑" w:eastAsia="微软雅黑" w:hAnsi="微软雅黑" w:cs="微软雅黑"/>
          <w:b/>
          <w:bCs/>
          <w:sz w:val="21"/>
          <w:szCs w:val="21"/>
        </w:rPr>
        <w:t>第十条 第三方责任</w:t>
      </w:r>
    </w:p>
    <w:p>
      <w:pPr>
        <w:spacing w:after="0" w:line="114" w:lineRule="exact"/>
        <w:rPr>
          <w:rFonts w:eastAsiaTheme="minorEastAsia"/>
          <w:sz w:val="20"/>
          <w:szCs w:val="20"/>
        </w:rPr>
      </w:pPr>
    </w:p>
    <w:p>
      <w:pPr>
        <w:spacing w:after="0" w:line="361" w:lineRule="exact"/>
        <w:ind w:firstLine="420"/>
        <w:jc w:val="both"/>
        <w:rPr>
          <w:rFonts w:eastAsiaTheme="minorEastAsia"/>
          <w:sz w:val="20"/>
          <w:szCs w:val="20"/>
        </w:rPr>
      </w:pPr>
      <w:r>
        <w:rPr>
          <w:rFonts w:ascii="微软雅黑" w:eastAsia="微软雅黑" w:hAnsi="微软雅黑" w:cs="微软雅黑"/>
          <w:sz w:val="21"/>
          <w:szCs w:val="21"/>
        </w:rPr>
        <w:t>由于境外目的地出入境管理局、各国领馆、航空公司、保险公司、及其他第三方侵害等不可归责于乙方的原因导致委托人人身、财产权益受到损害的，包括但不限于，航班延误或取消、护照延期、签证拒签或未按时出签、不得出入境等，乙方不承担赔偿责任。但因乙方不履行协助义务致使委托人人身、财产权益损失扩大的，应当就扩大的损失承担赔偿责任。</w:t>
      </w:r>
    </w:p>
    <w:p>
      <w:pPr>
        <w:spacing w:after="0" w:line="200" w:lineRule="exact"/>
        <w:rPr>
          <w:rFonts w:eastAsiaTheme="minorEastAsia"/>
          <w:sz w:val="20"/>
          <w:szCs w:val="20"/>
        </w:rPr>
      </w:pPr>
    </w:p>
    <w:p>
      <w:pPr>
        <w:spacing w:after="0" w:line="323" w:lineRule="exact"/>
        <w:rPr>
          <w:rFonts w:eastAsiaTheme="minorEastAsia"/>
          <w:sz w:val="20"/>
          <w:szCs w:val="20"/>
        </w:rPr>
      </w:pPr>
    </w:p>
    <w:p>
      <w:pPr>
        <w:spacing w:after="0" w:line="278" w:lineRule="exact"/>
        <w:rPr>
          <w:rFonts w:eastAsiaTheme="minorEastAsia"/>
          <w:sz w:val="20"/>
          <w:szCs w:val="20"/>
        </w:rPr>
      </w:pPr>
      <w:r>
        <w:rPr>
          <w:rFonts w:ascii="微软雅黑" w:eastAsia="微软雅黑" w:hAnsi="微软雅黑" w:cs="微软雅黑"/>
          <w:b/>
          <w:bCs/>
          <w:sz w:val="21"/>
          <w:szCs w:val="21"/>
        </w:rPr>
        <w:t>第十一条 争议解决</w:t>
      </w:r>
    </w:p>
    <w:p>
      <w:pPr>
        <w:spacing w:after="0" w:line="114" w:lineRule="exact"/>
        <w:rPr>
          <w:rFonts w:eastAsiaTheme="minorEastAsia"/>
          <w:sz w:val="20"/>
          <w:szCs w:val="20"/>
        </w:rPr>
      </w:pPr>
    </w:p>
    <w:p>
      <w:pPr>
        <w:spacing w:after="0" w:line="343" w:lineRule="exact"/>
        <w:ind w:firstLine="420"/>
        <w:jc w:val="both"/>
        <w:rPr>
          <w:rFonts w:eastAsiaTheme="minorEastAsia"/>
          <w:sz w:val="20"/>
          <w:szCs w:val="20"/>
        </w:rPr>
      </w:pPr>
      <w:r>
        <w:rPr>
          <w:rFonts w:ascii="微软雅黑" w:eastAsia="微软雅黑" w:hAnsi="微软雅黑" w:cs="微软雅黑"/>
          <w:sz w:val="21"/>
          <w:szCs w:val="21"/>
        </w:rPr>
        <w:t>本合同履行过程中发生争议，由双方协商解决；协商不成的，任何一方有权将争议交乙方所在地人民法院裁决</w:t>
      </w:r>
      <w:r>
        <w:rPr>
          <w:rFonts w:ascii="微软雅黑" w:eastAsia="微软雅黑" w:hAnsi="微软雅黑" w:cs="微软雅黑"/>
        </w:rPr>
        <w:t>。</w:t>
      </w:r>
    </w:p>
    <w:p>
      <w:pPr>
        <w:spacing w:after="0" w:line="200" w:lineRule="exact"/>
        <w:rPr>
          <w:rFonts w:eastAsiaTheme="minorEastAsia"/>
          <w:sz w:val="20"/>
          <w:szCs w:val="20"/>
        </w:rPr>
      </w:pPr>
    </w:p>
    <w:p>
      <w:pPr>
        <w:spacing w:after="0" w:line="314" w:lineRule="exact"/>
        <w:rPr>
          <w:rFonts w:eastAsiaTheme="minorEastAsia"/>
          <w:sz w:val="20"/>
          <w:szCs w:val="20"/>
        </w:rPr>
      </w:pPr>
    </w:p>
    <w:p>
      <w:pPr>
        <w:spacing w:after="0" w:line="278" w:lineRule="exact"/>
        <w:rPr>
          <w:rFonts w:eastAsiaTheme="minorEastAsia"/>
          <w:sz w:val="20"/>
          <w:szCs w:val="20"/>
        </w:rPr>
      </w:pPr>
      <w:r>
        <w:rPr>
          <w:rFonts w:ascii="微软雅黑" w:eastAsia="微软雅黑" w:hAnsi="微软雅黑" w:cs="微软雅黑"/>
          <w:b/>
          <w:bCs/>
          <w:sz w:val="21"/>
          <w:szCs w:val="21"/>
        </w:rPr>
        <w:t>第十二条行程时间</w:t>
      </w:r>
    </w:p>
    <w:p>
      <w:pPr>
        <w:spacing w:after="0" w:line="186" w:lineRule="exact"/>
        <w:rPr>
          <w:rFonts w:eastAsiaTheme="minorEastAsia"/>
          <w:sz w:val="20"/>
          <w:szCs w:val="20"/>
        </w:rPr>
      </w:pPr>
    </w:p>
    <w:p>
      <w:pPr>
        <w:spacing w:after="0" w:line="278" w:lineRule="exact"/>
        <w:ind w:left="420"/>
        <w:rPr>
          <w:rFonts w:eastAsiaTheme="minorEastAsia"/>
          <w:sz w:val="20"/>
          <w:szCs w:val="20"/>
        </w:rPr>
      </w:pPr>
      <w:r>
        <w:rPr>
          <w:rFonts w:ascii="微软雅黑" w:eastAsia="微软雅黑" w:hAnsi="微软雅黑" w:cs="微软雅黑"/>
          <w:sz w:val="21"/>
          <w:szCs w:val="21"/>
        </w:rPr>
        <w:t>出发时间 _______________</w:t>
      </w:r>
    </w:p>
    <w:p>
      <w:pPr>
        <w:spacing w:after="0" w:line="188" w:lineRule="exact"/>
        <w:rPr>
          <w:rFonts w:eastAsiaTheme="minorEastAsia"/>
          <w:sz w:val="20"/>
          <w:szCs w:val="20"/>
        </w:rPr>
      </w:pPr>
    </w:p>
    <w:p>
      <w:pPr>
        <w:tabs>
          <w:tab w:val="left" w:pos="2960"/>
          <w:tab w:val="left" w:pos="3340"/>
        </w:tabs>
        <w:spacing w:after="0" w:line="278" w:lineRule="exact"/>
        <w:ind w:left="420"/>
        <w:rPr>
          <w:rFonts w:eastAsiaTheme="minorEastAsia"/>
          <w:sz w:val="20"/>
          <w:szCs w:val="20"/>
        </w:rPr>
      </w:pPr>
      <w:r>
        <w:rPr>
          <w:rFonts w:ascii="微软雅黑" w:eastAsia="微软雅黑" w:hAnsi="微软雅黑" w:cs="微软雅黑"/>
          <w:sz w:val="21"/>
          <w:szCs w:val="21"/>
        </w:rPr>
        <w:t>结束时间 _______________</w:t>
        <w:tab/>
        <w:t>共</w:t>
      </w:r>
      <w:r>
        <w:rPr>
          <w:rFonts w:eastAsiaTheme="minorEastAsia"/>
          <w:sz w:val="20"/>
          <w:szCs w:val="20"/>
        </w:rPr>
        <w:tab/>
      </w:r>
      <w:r>
        <w:rPr>
          <w:rFonts w:ascii="微软雅黑" w:eastAsia="微软雅黑" w:hAnsi="微软雅黑" w:cs="微软雅黑"/>
          <w:w w:val="99"/>
          <w:sz w:val="21"/>
          <w:szCs w:val="21"/>
        </w:rPr>
        <w:t>_____ 天。</w:t>
      </w:r>
    </w:p>
    <w:p>
      <w:pPr>
        <w:spacing w:after="0" w:line="200" w:lineRule="exact"/>
        <w:rPr>
          <w:rFonts w:eastAsiaTheme="minorEastAsia"/>
          <w:sz w:val="20"/>
          <w:szCs w:val="20"/>
        </w:rPr>
      </w:pPr>
    </w:p>
    <w:p>
      <w:pPr>
        <w:spacing w:after="0" w:line="200" w:lineRule="exact"/>
        <w:rPr>
          <w:rFonts w:eastAsiaTheme="minorEastAsia"/>
          <w:sz w:val="20"/>
          <w:szCs w:val="20"/>
        </w:rPr>
      </w:pPr>
    </w:p>
    <w:p>
      <w:pPr>
        <w:spacing w:after="0" w:line="255" w:lineRule="exact"/>
        <w:rPr>
          <w:rFonts w:eastAsiaTheme="minorEastAsia"/>
          <w:sz w:val="20"/>
          <w:szCs w:val="20"/>
        </w:rPr>
      </w:pPr>
    </w:p>
    <w:p>
      <w:pPr>
        <w:spacing w:after="0" w:line="278" w:lineRule="exact"/>
        <w:rPr>
          <w:rFonts w:eastAsiaTheme="minorEastAsia"/>
          <w:sz w:val="20"/>
          <w:szCs w:val="20"/>
        </w:rPr>
      </w:pPr>
      <w:r>
        <w:rPr>
          <w:rFonts w:ascii="微软雅黑" w:eastAsia="微软雅黑" w:hAnsi="微软雅黑" w:cs="微软雅黑"/>
          <w:b/>
          <w:bCs/>
          <w:sz w:val="21"/>
          <w:szCs w:val="21"/>
        </w:rPr>
        <w:t>第十三条费用支付</w:t>
      </w:r>
    </w:p>
    <w:p>
      <w:pPr>
        <w:spacing w:after="0" w:line="111" w:lineRule="exact"/>
        <w:rPr>
          <w:rFonts w:eastAsiaTheme="minorEastAsia"/>
          <w:sz w:val="20"/>
          <w:szCs w:val="20"/>
        </w:rPr>
      </w:pPr>
    </w:p>
    <w:p>
      <w:pPr>
        <w:tabs>
          <w:tab w:val="left" w:pos="1260"/>
        </w:tabs>
        <w:spacing w:after="0" w:line="278" w:lineRule="exact"/>
        <w:ind w:left="420"/>
        <w:rPr>
          <w:rFonts w:eastAsiaTheme="minorEastAsia"/>
          <w:sz w:val="20"/>
          <w:szCs w:val="20"/>
        </w:rPr>
      </w:pPr>
      <w:r>
        <w:rPr>
          <w:rFonts w:ascii="微软雅黑" w:eastAsia="微软雅黑" w:hAnsi="微软雅黑" w:cs="微软雅黑"/>
          <w:sz w:val="21"/>
          <w:szCs w:val="21"/>
        </w:rPr>
        <w:t>单人价</w:t>
      </w:r>
      <w:r>
        <w:rPr>
          <w:rFonts w:eastAsiaTheme="minorEastAsia"/>
          <w:sz w:val="20"/>
          <w:szCs w:val="20"/>
        </w:rPr>
        <w:tab/>
      </w:r>
      <w:r>
        <w:rPr>
          <w:rFonts w:ascii="微软雅黑" w:eastAsia="微软雅黑" w:hAnsi="微软雅黑" w:cs="微软雅黑"/>
          <w:sz w:val="21"/>
          <w:szCs w:val="21"/>
        </w:rPr>
        <w:t>__________ /人</w:t>
      </w:r>
    </w:p>
    <w:p>
      <w:pPr>
        <w:spacing w:after="0" w:line="113" w:lineRule="exact"/>
        <w:rPr>
          <w:rFonts w:eastAsiaTheme="minorEastAsia"/>
          <w:sz w:val="20"/>
          <w:szCs w:val="20"/>
        </w:rPr>
      </w:pPr>
    </w:p>
    <w:p>
      <w:pPr>
        <w:spacing w:after="0" w:line="278" w:lineRule="exact"/>
        <w:ind w:left="420"/>
        <w:rPr>
          <w:rFonts w:eastAsiaTheme="minorEastAsia"/>
          <w:sz w:val="20"/>
          <w:szCs w:val="20"/>
        </w:rPr>
      </w:pPr>
      <w:r>
        <w:rPr>
          <w:rFonts w:ascii="微软雅黑" w:eastAsia="微软雅黑" w:hAnsi="微软雅黑" w:cs="微软雅黑"/>
          <w:sz w:val="21"/>
          <w:szCs w:val="21"/>
        </w:rPr>
        <w:t>旅游费用合计 ____________</w:t>
      </w:r>
    </w:p>
    <w:p>
      <w:pPr>
        <w:spacing w:after="0" w:line="116" w:lineRule="exact"/>
        <w:rPr>
          <w:rFonts w:eastAsiaTheme="minorEastAsia"/>
          <w:sz w:val="20"/>
          <w:szCs w:val="20"/>
        </w:rPr>
      </w:pPr>
    </w:p>
    <w:p>
      <w:pPr>
        <w:spacing w:after="0" w:line="332" w:lineRule="exact"/>
        <w:ind w:firstLine="420"/>
        <w:jc w:val="both"/>
        <w:rPr>
          <w:rFonts w:eastAsiaTheme="minorEastAsia"/>
          <w:sz w:val="20"/>
          <w:szCs w:val="20"/>
        </w:rPr>
      </w:pPr>
      <w:r>
        <w:rPr>
          <w:rFonts w:ascii="微软雅黑" w:eastAsia="微软雅黑" w:hAnsi="微软雅黑" w:cs="微软雅黑"/>
          <w:sz w:val="21"/>
          <w:szCs w:val="21"/>
        </w:rPr>
        <w:t>行程的报价以欧元作为结算单位，旅游费用的人民币支付金额以报价当日中国银行发布的欧元的卖出价格进行计算，汇率以计算时的实时汇率为准，具体的报价及明细参见《行程单》中的约定</w:t>
      </w:r>
    </w:p>
    <w:p>
      <w:pPr>
        <w:spacing w:after="0" w:line="114" w:lineRule="exact"/>
        <w:rPr>
          <w:rFonts w:eastAsiaTheme="minorEastAsia"/>
          <w:sz w:val="20"/>
          <w:szCs w:val="20"/>
        </w:rPr>
      </w:pPr>
    </w:p>
    <w:p>
      <w:pPr>
        <w:spacing w:after="0" w:line="278" w:lineRule="exact"/>
        <w:ind w:left="420"/>
        <w:rPr>
          <w:rFonts w:eastAsiaTheme="minorEastAsia"/>
          <w:sz w:val="20"/>
          <w:szCs w:val="20"/>
        </w:rPr>
      </w:pPr>
      <w:r>
        <w:rPr>
          <w:rFonts w:ascii="微软雅黑" w:eastAsia="微软雅黑" w:hAnsi="微软雅黑" w:cs="微软雅黑"/>
          <w:sz w:val="21"/>
          <w:szCs w:val="21"/>
        </w:rPr>
        <w:t>旅游费用支付方式： 银行转账；</w:t>
      </w:r>
    </w:p>
    <w:p>
      <w:pPr>
        <w:spacing w:after="0" w:line="200" w:lineRule="exact"/>
        <w:rPr>
          <w:rFonts w:eastAsiaTheme="minorEastAsia"/>
          <w:sz w:val="20"/>
          <w:szCs w:val="20"/>
        </w:rPr>
      </w:pPr>
    </w:p>
    <w:p>
      <w:pPr>
        <w:spacing w:after="0" w:line="253" w:lineRule="exact"/>
        <w:rPr>
          <w:rFonts w:eastAsiaTheme="minorEastAsia"/>
          <w:sz w:val="20"/>
          <w:szCs w:val="20"/>
        </w:rPr>
      </w:pPr>
    </w:p>
    <w:tbl>
      <w:tblPr>
        <w:tblStyle w:val="TableNormal"/>
        <w:tblInd w:w="2450" w:type="dxa"/>
        <w:tblLayout w:type="fixed"/>
        <w:tblCellMar>
          <w:top w:w="0" w:type="dxa"/>
          <w:left w:w="0" w:type="dxa"/>
          <w:bottom w:w="0" w:type="dxa"/>
          <w:right w:w="0" w:type="dxa"/>
        </w:tblCellMar>
      </w:tblPr>
      <w:tblGrid>
        <w:gridCol w:w="1220"/>
        <w:gridCol w:w="3360"/>
      </w:tblGrid>
      <w:tr>
        <w:tblPrEx>
          <w:tblInd w:w="2450" w:type="dxa"/>
          <w:tblLayout w:type="fixed"/>
          <w:tblCellMar>
            <w:top w:w="0" w:type="dxa"/>
            <w:left w:w="0" w:type="dxa"/>
            <w:bottom w:w="0" w:type="dxa"/>
            <w:right w:w="0" w:type="dxa"/>
          </w:tblCellMar>
        </w:tblPrEx>
        <w:trPr>
          <w:trHeight w:val="337"/>
        </w:trPr>
        <w:tc>
          <w:tcPr>
            <w:tcW w:w="1220" w:type="dxa"/>
            <w:tcBorders>
              <w:top w:val="single" w:sz="8" w:space="0" w:color="595959"/>
              <w:left w:val="single" w:sz="8" w:space="0" w:color="595959"/>
              <w:right w:val="single" w:sz="8" w:space="0" w:color="595959"/>
            </w:tcBorders>
            <w:vAlign w:val="bottom"/>
          </w:tcPr>
          <w:p>
            <w:pPr>
              <w:spacing w:after="0" w:line="278" w:lineRule="exact"/>
              <w:jc w:val="center"/>
              <w:rPr>
                <w:rFonts w:eastAsiaTheme="minorEastAsia"/>
                <w:sz w:val="20"/>
                <w:szCs w:val="20"/>
              </w:rPr>
            </w:pPr>
            <w:r>
              <w:rPr>
                <w:rFonts w:ascii="微软雅黑" w:eastAsia="微软雅黑" w:hAnsi="微软雅黑" w:cs="微软雅黑"/>
                <w:sz w:val="21"/>
                <w:szCs w:val="21"/>
              </w:rPr>
              <w:t>收款人户名</w:t>
            </w:r>
          </w:p>
        </w:tc>
        <w:tc>
          <w:tcPr>
            <w:tcW w:w="3360" w:type="dxa"/>
            <w:tcBorders>
              <w:top w:val="single" w:sz="8" w:space="0" w:color="595959"/>
              <w:right w:val="single" w:sz="8" w:space="0" w:color="595959"/>
            </w:tcBorders>
            <w:vAlign w:val="bottom"/>
          </w:tcPr>
          <w:p>
            <w:pPr>
              <w:spacing w:after="0" w:line="278" w:lineRule="exact"/>
              <w:jc w:val="center"/>
              <w:rPr>
                <w:rFonts w:eastAsiaTheme="minorEastAsia"/>
                <w:sz w:val="20"/>
                <w:szCs w:val="20"/>
              </w:rPr>
            </w:pPr>
            <w:r>
              <w:rPr>
                <w:rFonts w:ascii="微软雅黑" w:eastAsia="微软雅黑" w:hAnsi="微软雅黑" w:cs="微软雅黑"/>
                <w:sz w:val="21"/>
                <w:szCs w:val="21"/>
              </w:rPr>
              <w:t>有朋国际旅行社有限公司</w:t>
            </w:r>
          </w:p>
        </w:tc>
      </w:tr>
      <w:tr>
        <w:tblPrEx>
          <w:tblInd w:w="2450" w:type="dxa"/>
          <w:tblLayout w:type="fixed"/>
          <w:tblCellMar>
            <w:top w:w="0" w:type="dxa"/>
            <w:left w:w="0" w:type="dxa"/>
            <w:bottom w:w="0" w:type="dxa"/>
            <w:right w:w="0" w:type="dxa"/>
          </w:tblCellMar>
        </w:tblPrEx>
        <w:trPr>
          <w:trHeight w:val="53"/>
        </w:trPr>
        <w:tc>
          <w:tcPr>
            <w:tcW w:w="1220" w:type="dxa"/>
            <w:tcBorders>
              <w:left w:val="single" w:sz="8" w:space="0" w:color="595959"/>
              <w:bottom w:val="single" w:sz="8" w:space="0" w:color="595959"/>
              <w:right w:val="single" w:sz="8" w:space="0" w:color="595959"/>
            </w:tcBorders>
            <w:vAlign w:val="bottom"/>
          </w:tcPr>
          <w:p>
            <w:pPr>
              <w:spacing w:after="0"/>
              <w:rPr>
                <w:rFonts w:eastAsiaTheme="minorEastAsia"/>
                <w:sz w:val="4"/>
                <w:szCs w:val="4"/>
              </w:rPr>
            </w:pPr>
          </w:p>
        </w:tc>
        <w:tc>
          <w:tcPr>
            <w:tcW w:w="3360" w:type="dxa"/>
            <w:tcBorders>
              <w:bottom w:val="single" w:sz="8" w:space="0" w:color="595959"/>
              <w:right w:val="single" w:sz="8" w:space="0" w:color="595959"/>
            </w:tcBorders>
            <w:vAlign w:val="bottom"/>
          </w:tcPr>
          <w:p>
            <w:pPr>
              <w:spacing w:after="0"/>
              <w:rPr>
                <w:rFonts w:eastAsiaTheme="minorEastAsia"/>
                <w:sz w:val="4"/>
                <w:szCs w:val="4"/>
              </w:rPr>
            </w:pPr>
          </w:p>
        </w:tc>
      </w:tr>
      <w:tr>
        <w:tblPrEx>
          <w:tblInd w:w="2450" w:type="dxa"/>
          <w:tblLayout w:type="fixed"/>
          <w:tblCellMar>
            <w:top w:w="0" w:type="dxa"/>
            <w:left w:w="0" w:type="dxa"/>
            <w:bottom w:w="0" w:type="dxa"/>
            <w:right w:w="0" w:type="dxa"/>
          </w:tblCellMar>
        </w:tblPrEx>
        <w:trPr>
          <w:trHeight w:val="317"/>
        </w:trPr>
        <w:tc>
          <w:tcPr>
            <w:tcW w:w="1220" w:type="dxa"/>
            <w:tcBorders>
              <w:left w:val="single" w:sz="8" w:space="0" w:color="595959"/>
              <w:right w:val="single" w:sz="8" w:space="0" w:color="595959"/>
            </w:tcBorders>
            <w:vAlign w:val="bottom"/>
          </w:tcPr>
          <w:p>
            <w:pPr>
              <w:spacing w:after="0" w:line="278" w:lineRule="exact"/>
              <w:jc w:val="center"/>
              <w:rPr>
                <w:rFonts w:eastAsiaTheme="minorEastAsia"/>
                <w:sz w:val="20"/>
                <w:szCs w:val="20"/>
              </w:rPr>
            </w:pPr>
            <w:r>
              <w:rPr>
                <w:rFonts w:ascii="微软雅黑" w:eastAsia="微软雅黑" w:hAnsi="微软雅黑" w:cs="微软雅黑"/>
                <w:sz w:val="21"/>
                <w:szCs w:val="21"/>
              </w:rPr>
              <w:t>开户行名称</w:t>
            </w:r>
          </w:p>
        </w:tc>
        <w:tc>
          <w:tcPr>
            <w:tcW w:w="3360" w:type="dxa"/>
            <w:tcBorders>
              <w:right w:val="single" w:sz="8" w:space="0" w:color="595959"/>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中国银行</w:t>
            </w:r>
          </w:p>
        </w:tc>
      </w:tr>
      <w:tr>
        <w:tblPrEx>
          <w:tblInd w:w="2450" w:type="dxa"/>
          <w:tblLayout w:type="fixed"/>
          <w:tblCellMar>
            <w:top w:w="0" w:type="dxa"/>
            <w:left w:w="0" w:type="dxa"/>
            <w:bottom w:w="0" w:type="dxa"/>
            <w:right w:w="0" w:type="dxa"/>
          </w:tblCellMar>
        </w:tblPrEx>
        <w:trPr>
          <w:trHeight w:val="53"/>
        </w:trPr>
        <w:tc>
          <w:tcPr>
            <w:tcW w:w="1220" w:type="dxa"/>
            <w:tcBorders>
              <w:left w:val="single" w:sz="8" w:space="0" w:color="595959"/>
              <w:bottom w:val="single" w:sz="8" w:space="0" w:color="595959"/>
              <w:right w:val="single" w:sz="8" w:space="0" w:color="595959"/>
            </w:tcBorders>
            <w:vAlign w:val="bottom"/>
          </w:tcPr>
          <w:p>
            <w:pPr>
              <w:spacing w:after="0"/>
              <w:rPr>
                <w:rFonts w:eastAsiaTheme="minorEastAsia"/>
                <w:sz w:val="4"/>
                <w:szCs w:val="4"/>
              </w:rPr>
            </w:pPr>
          </w:p>
        </w:tc>
        <w:tc>
          <w:tcPr>
            <w:tcW w:w="3360" w:type="dxa"/>
            <w:tcBorders>
              <w:bottom w:val="single" w:sz="8" w:space="0" w:color="595959"/>
              <w:right w:val="single" w:sz="8" w:space="0" w:color="595959"/>
            </w:tcBorders>
            <w:vAlign w:val="bottom"/>
          </w:tcPr>
          <w:p>
            <w:pPr>
              <w:spacing w:after="0"/>
              <w:rPr>
                <w:rFonts w:eastAsiaTheme="minorEastAsia"/>
                <w:sz w:val="4"/>
                <w:szCs w:val="4"/>
              </w:rPr>
            </w:pPr>
          </w:p>
        </w:tc>
      </w:tr>
      <w:tr>
        <w:tblPrEx>
          <w:tblInd w:w="2450" w:type="dxa"/>
          <w:tblLayout w:type="fixed"/>
          <w:tblCellMar>
            <w:top w:w="0" w:type="dxa"/>
            <w:left w:w="0" w:type="dxa"/>
            <w:bottom w:w="0" w:type="dxa"/>
            <w:right w:w="0" w:type="dxa"/>
          </w:tblCellMar>
        </w:tblPrEx>
        <w:trPr>
          <w:trHeight w:val="317"/>
        </w:trPr>
        <w:tc>
          <w:tcPr>
            <w:tcW w:w="1220" w:type="dxa"/>
            <w:tcBorders>
              <w:left w:val="single" w:sz="8" w:space="0" w:color="595959"/>
              <w:right w:val="single" w:sz="8" w:space="0" w:color="595959"/>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银行账户</w:t>
            </w:r>
          </w:p>
        </w:tc>
        <w:tc>
          <w:tcPr>
            <w:tcW w:w="3360" w:type="dxa"/>
            <w:tcBorders>
              <w:right w:val="single" w:sz="8" w:space="0" w:color="595959"/>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1032 7508 0335 1032 7508 0335</w:t>
            </w:r>
          </w:p>
        </w:tc>
      </w:tr>
      <w:tr>
        <w:tblPrEx>
          <w:tblInd w:w="2450" w:type="dxa"/>
          <w:tblLayout w:type="fixed"/>
          <w:tblCellMar>
            <w:top w:w="0" w:type="dxa"/>
            <w:left w:w="0" w:type="dxa"/>
            <w:bottom w:w="0" w:type="dxa"/>
            <w:right w:w="0" w:type="dxa"/>
          </w:tblCellMar>
        </w:tblPrEx>
        <w:trPr>
          <w:trHeight w:val="53"/>
        </w:trPr>
        <w:tc>
          <w:tcPr>
            <w:tcW w:w="1220" w:type="dxa"/>
            <w:tcBorders>
              <w:left w:val="single" w:sz="8" w:space="0" w:color="595959"/>
              <w:bottom w:val="single" w:sz="8" w:space="0" w:color="595959"/>
              <w:right w:val="single" w:sz="8" w:space="0" w:color="595959"/>
            </w:tcBorders>
            <w:vAlign w:val="bottom"/>
          </w:tcPr>
          <w:p>
            <w:pPr>
              <w:spacing w:after="0"/>
              <w:rPr>
                <w:rFonts w:eastAsiaTheme="minorEastAsia"/>
                <w:sz w:val="4"/>
                <w:szCs w:val="4"/>
              </w:rPr>
            </w:pPr>
          </w:p>
        </w:tc>
        <w:tc>
          <w:tcPr>
            <w:tcW w:w="3360" w:type="dxa"/>
            <w:tcBorders>
              <w:bottom w:val="single" w:sz="8" w:space="0" w:color="595959"/>
              <w:right w:val="single" w:sz="8" w:space="0" w:color="595959"/>
            </w:tcBorders>
            <w:vAlign w:val="bottom"/>
          </w:tcPr>
          <w:p>
            <w:pPr>
              <w:spacing w:after="0"/>
              <w:rPr>
                <w:rFonts w:eastAsiaTheme="minorEastAsia"/>
                <w:sz w:val="4"/>
                <w:szCs w:val="4"/>
              </w:rPr>
            </w:pPr>
          </w:p>
        </w:tc>
      </w:tr>
      <w:tr>
        <w:tblPrEx>
          <w:tblInd w:w="2450" w:type="dxa"/>
          <w:tblLayout w:type="fixed"/>
          <w:tblCellMar>
            <w:top w:w="0" w:type="dxa"/>
            <w:left w:w="0" w:type="dxa"/>
            <w:bottom w:w="0" w:type="dxa"/>
            <w:right w:w="0" w:type="dxa"/>
          </w:tblCellMar>
        </w:tblPrEx>
        <w:trPr>
          <w:trHeight w:val="317"/>
        </w:trPr>
        <w:tc>
          <w:tcPr>
            <w:tcW w:w="1220" w:type="dxa"/>
            <w:tcBorders>
              <w:left w:val="single" w:sz="8" w:space="0" w:color="595959"/>
              <w:right w:val="single" w:sz="8" w:space="0" w:color="595959"/>
            </w:tcBorders>
            <w:vAlign w:val="bottom"/>
          </w:tcPr>
          <w:p>
            <w:pPr>
              <w:spacing w:after="0" w:line="278" w:lineRule="exact"/>
              <w:ind w:left="20"/>
              <w:rPr>
                <w:rFonts w:eastAsiaTheme="minorEastAsia"/>
                <w:sz w:val="20"/>
                <w:szCs w:val="20"/>
              </w:rPr>
            </w:pPr>
            <w:r>
              <w:rPr>
                <w:rFonts w:ascii="微软雅黑" w:eastAsia="微软雅黑" w:hAnsi="微软雅黑" w:cs="微软雅黑"/>
                <w:sz w:val="21"/>
                <w:szCs w:val="21"/>
              </w:rPr>
              <w:t>SWIFT 代码</w:t>
            </w:r>
          </w:p>
        </w:tc>
        <w:tc>
          <w:tcPr>
            <w:tcW w:w="3360" w:type="dxa"/>
            <w:tcBorders>
              <w:right w:val="single" w:sz="8" w:space="0" w:color="595959"/>
            </w:tcBorders>
            <w:vAlign w:val="bottom"/>
          </w:tcPr>
          <w:p>
            <w:pPr>
              <w:spacing w:after="0" w:line="278" w:lineRule="exact"/>
              <w:jc w:val="center"/>
              <w:rPr>
                <w:rFonts w:eastAsiaTheme="minorEastAsia"/>
                <w:sz w:val="20"/>
                <w:szCs w:val="20"/>
              </w:rPr>
            </w:pPr>
            <w:r>
              <w:rPr>
                <w:rFonts w:ascii="微软雅黑" w:eastAsia="微软雅黑" w:hAnsi="微软雅黑" w:cs="微软雅黑"/>
                <w:w w:val="98"/>
                <w:sz w:val="21"/>
                <w:szCs w:val="21"/>
              </w:rPr>
              <w:t>BKCHCNBJ620</w:t>
            </w:r>
          </w:p>
        </w:tc>
      </w:tr>
      <w:tr>
        <w:tblPrEx>
          <w:tblInd w:w="2450" w:type="dxa"/>
          <w:tblLayout w:type="fixed"/>
          <w:tblCellMar>
            <w:top w:w="0" w:type="dxa"/>
            <w:left w:w="0" w:type="dxa"/>
            <w:bottom w:w="0" w:type="dxa"/>
            <w:right w:w="0" w:type="dxa"/>
          </w:tblCellMar>
        </w:tblPrEx>
        <w:trPr>
          <w:trHeight w:val="53"/>
        </w:trPr>
        <w:tc>
          <w:tcPr>
            <w:tcW w:w="1220" w:type="dxa"/>
            <w:tcBorders>
              <w:left w:val="single" w:sz="8" w:space="0" w:color="595959"/>
              <w:bottom w:val="single" w:sz="8" w:space="0" w:color="595959"/>
              <w:right w:val="single" w:sz="8" w:space="0" w:color="595959"/>
            </w:tcBorders>
            <w:vAlign w:val="bottom"/>
          </w:tcPr>
          <w:p>
            <w:pPr>
              <w:spacing w:after="0"/>
              <w:rPr>
                <w:rFonts w:eastAsiaTheme="minorEastAsia"/>
                <w:sz w:val="4"/>
                <w:szCs w:val="4"/>
              </w:rPr>
            </w:pPr>
          </w:p>
        </w:tc>
        <w:tc>
          <w:tcPr>
            <w:tcW w:w="3360" w:type="dxa"/>
            <w:tcBorders>
              <w:bottom w:val="single" w:sz="8" w:space="0" w:color="595959"/>
              <w:right w:val="single" w:sz="8" w:space="0" w:color="595959"/>
            </w:tcBorders>
            <w:vAlign w:val="bottom"/>
          </w:tcPr>
          <w:p>
            <w:pPr>
              <w:spacing w:after="0"/>
              <w:rPr>
                <w:rFonts w:eastAsiaTheme="minorEastAsia"/>
                <w:sz w:val="4"/>
                <w:szCs w:val="4"/>
              </w:rPr>
            </w:pPr>
          </w:p>
        </w:tc>
      </w:tr>
    </w:tbl>
    <w:p>
      <w:pPr>
        <w:spacing w:after="0" w:line="47" w:lineRule="exact"/>
        <w:rPr>
          <w:rFonts w:eastAsiaTheme="minorEastAsia"/>
          <w:sz w:val="20"/>
          <w:szCs w:val="20"/>
        </w:rPr>
      </w:pPr>
    </w:p>
    <w:p>
      <w:pPr>
        <w:spacing w:after="0" w:line="278" w:lineRule="exact"/>
        <w:rPr>
          <w:rFonts w:eastAsiaTheme="minorEastAsia"/>
          <w:sz w:val="20"/>
          <w:szCs w:val="20"/>
        </w:rPr>
      </w:pPr>
      <w:r>
        <w:rPr>
          <w:rFonts w:ascii="微软雅黑" w:eastAsia="微软雅黑" w:hAnsi="微软雅黑" w:cs="微软雅黑"/>
          <w:b/>
          <w:bCs/>
          <w:sz w:val="21"/>
          <w:szCs w:val="21"/>
        </w:rPr>
        <w:t>第十四条 旅游保险</w:t>
      </w:r>
    </w:p>
    <w:p>
      <w:pPr>
        <w:spacing w:after="0" w:line="111" w:lineRule="exact"/>
        <w:rPr>
          <w:rFonts w:eastAsiaTheme="minorEastAsia"/>
          <w:sz w:val="20"/>
          <w:szCs w:val="20"/>
        </w:rPr>
      </w:pPr>
    </w:p>
    <w:p>
      <w:pPr>
        <w:spacing w:after="0" w:line="278" w:lineRule="exact"/>
        <w:ind w:left="420"/>
        <w:rPr>
          <w:rFonts w:eastAsiaTheme="minorEastAsia"/>
          <w:sz w:val="20"/>
          <w:szCs w:val="20"/>
        </w:rPr>
      </w:pPr>
      <w:r>
        <w:rPr>
          <w:rFonts w:ascii="微软雅黑" w:eastAsia="微软雅黑" w:hAnsi="微软雅黑" w:cs="微软雅黑"/>
          <w:sz w:val="21"/>
          <w:szCs w:val="21"/>
        </w:rPr>
        <w:t>乙方标注的价格内并未包含目的地的旅游保险</w:t>
      </w:r>
    </w:p>
    <w:p>
      <w:pPr>
        <w:spacing w:after="0" w:line="113" w:lineRule="exact"/>
        <w:rPr>
          <w:rFonts w:eastAsiaTheme="minorEastAsia"/>
          <w:sz w:val="20"/>
          <w:szCs w:val="20"/>
        </w:rPr>
      </w:pPr>
    </w:p>
    <w:p>
      <w:pPr>
        <w:spacing w:after="0" w:line="278" w:lineRule="exact"/>
        <w:ind w:left="420"/>
        <w:rPr>
          <w:rFonts w:eastAsiaTheme="minorEastAsia"/>
          <w:sz w:val="20"/>
          <w:szCs w:val="20"/>
        </w:rPr>
        <w:sectPr>
          <w:pgSz w:w="11900" w:h="16838" w:orient="portrait"/>
          <w:pgMar w:top="887" w:right="1219" w:bottom="682" w:left="1240" w:header="0" w:footer="0" w:gutter="0"/>
          <w:cols w:num="1" w:space="708" w:equalWidth="0">
            <w:col w:w="9440"/>
          </w:cols>
        </w:sectPr>
      </w:pPr>
      <w:r>
        <w:rPr>
          <w:rFonts w:ascii="微软雅黑" w:eastAsia="微软雅黑" w:hAnsi="微软雅黑" w:cs="微软雅黑"/>
          <w:sz w:val="21"/>
          <w:szCs w:val="21"/>
        </w:rPr>
        <w:t>1.乙方已建议甲方可自行购买适合目的地和旅游产品的旅游保险；</w:t>
      </w:r>
    </w:p>
    <w:bookmarkStart w:id="6" w:name="page1_2"/>
    <w:bookmarkEnd w:id="6"/>
    <w:p>
      <w:pPr>
        <w:spacing w:after="0" w:line="332" w:lineRule="exact"/>
        <w:ind w:right="20" w:firstLine="435"/>
        <w:rPr>
          <w:rFonts w:eastAsiaTheme="minorEastAsia"/>
          <w:sz w:val="20"/>
          <w:szCs w:val="20"/>
        </w:rPr>
      </w:pPr>
      <w:r>
        <w:rPr>
          <w:rFonts w:ascii="微软雅黑" w:eastAsia="微软雅黑" w:hAnsi="微软雅黑" w:cs="微软雅黑"/>
          <w:sz w:val="21"/>
          <w:szCs w:val="21"/>
        </w:rPr>
        <w:t>2.乙方已在预定流程中特别提示“乙方可为甲方代预定目的地的旅游保险”，如甲方未明确要求乙方代买保险，则视为甲方默认自行购买出行所需的旅游保险。</w:t>
      </w:r>
    </w:p>
    <w:p>
      <w:pPr>
        <w:spacing w:after="0" w:line="200" w:lineRule="exact"/>
        <w:rPr>
          <w:rFonts w:eastAsiaTheme="minorEastAsia"/>
        </w:rPr>
      </w:pPr>
    </w:p>
    <w:p>
      <w:pPr>
        <w:spacing w:after="0" w:line="321" w:lineRule="exact"/>
        <w:rPr>
          <w:rFonts w:eastAsiaTheme="minorEastAsia"/>
        </w:rPr>
      </w:pPr>
    </w:p>
    <w:p>
      <w:pPr>
        <w:spacing w:after="0" w:line="278" w:lineRule="exact"/>
        <w:rPr>
          <w:rFonts w:eastAsiaTheme="minorEastAsia"/>
          <w:sz w:val="20"/>
          <w:szCs w:val="20"/>
        </w:rPr>
      </w:pPr>
      <w:r>
        <w:rPr>
          <w:rFonts w:ascii="微软雅黑" w:eastAsia="微软雅黑" w:hAnsi="微软雅黑" w:cs="微软雅黑"/>
          <w:b/>
          <w:bCs/>
          <w:sz w:val="21"/>
          <w:szCs w:val="21"/>
        </w:rPr>
        <w:t>第十五条 其他约定事项：</w:t>
      </w:r>
    </w:p>
    <w:p>
      <w:pPr>
        <w:spacing w:after="0" w:line="114" w:lineRule="exact"/>
        <w:rPr>
          <w:rFonts w:eastAsiaTheme="minorEastAsia"/>
        </w:rPr>
      </w:pPr>
    </w:p>
    <w:p>
      <w:pPr>
        <w:spacing w:after="0" w:line="352" w:lineRule="exact"/>
        <w:ind w:firstLine="420"/>
        <w:jc w:val="both"/>
        <w:rPr>
          <w:rFonts w:eastAsiaTheme="minorEastAsia"/>
          <w:sz w:val="20"/>
          <w:szCs w:val="20"/>
        </w:rPr>
      </w:pPr>
      <w:r>
        <w:rPr>
          <w:rFonts w:ascii="微软雅黑" w:eastAsia="微软雅黑" w:hAnsi="微软雅黑" w:cs="微软雅黑"/>
          <w:sz w:val="21"/>
          <w:szCs w:val="21"/>
        </w:rPr>
        <w:t>本合同的其他未尽事宜，经旅游者和旅行社双方协商一致，可以另行约定列入《补充协议》，经双方确认后生效，补充协议与本合同具备同等的法律效力。本合同约定不明的、或者本合同与《旅游行程及费用说明单》中约定有冲突之处，以《旅游行程及费用说明单》中的约定为准。</w:t>
      </w:r>
    </w:p>
    <w:p>
      <w:pPr>
        <w:spacing w:after="0" w:line="117" w:lineRule="exact"/>
        <w:rPr>
          <w:rFonts w:eastAsiaTheme="minorEastAsia"/>
        </w:rPr>
      </w:pPr>
    </w:p>
    <w:p>
      <w:pPr>
        <w:spacing w:after="0" w:line="332" w:lineRule="exact"/>
        <w:ind w:firstLine="420"/>
        <w:jc w:val="both"/>
        <w:rPr>
          <w:rFonts w:eastAsiaTheme="minorEastAsia"/>
          <w:sz w:val="20"/>
          <w:szCs w:val="20"/>
        </w:rPr>
      </w:pPr>
      <w:r>
        <w:rPr>
          <w:rFonts w:ascii="微软雅黑" w:eastAsia="微软雅黑" w:hAnsi="微软雅黑" w:cs="微软雅黑"/>
          <w:sz w:val="21"/>
          <w:szCs w:val="21"/>
        </w:rPr>
        <w:t>本合同的所有附件，均为合同的重要组成部分，包括但不限定于《旅游者名单》、《旅游行程及费用说明单》等。</w:t>
      </w:r>
    </w:p>
    <w:p>
      <w:pPr>
        <w:spacing w:after="0" w:line="114" w:lineRule="exact"/>
        <w:rPr>
          <w:rFonts w:eastAsiaTheme="minorEastAsia"/>
        </w:rPr>
      </w:pPr>
    </w:p>
    <w:p>
      <w:pPr>
        <w:spacing w:after="0" w:line="278" w:lineRule="exact"/>
        <w:ind w:left="420"/>
        <w:rPr>
          <w:rFonts w:eastAsiaTheme="minorEastAsia"/>
          <w:sz w:val="20"/>
          <w:szCs w:val="20"/>
        </w:rPr>
      </w:pPr>
      <w:r>
        <w:rPr>
          <w:rFonts w:ascii="微软雅黑" w:eastAsia="微软雅黑" w:hAnsi="微软雅黑" w:cs="微软雅黑"/>
          <w:sz w:val="21"/>
          <w:szCs w:val="21"/>
        </w:rPr>
        <w:t>附件1、《旅游者名单表》</w:t>
      </w:r>
    </w:p>
    <w:p>
      <w:pPr>
        <w:spacing w:after="0" w:line="113" w:lineRule="exact"/>
        <w:rPr>
          <w:rFonts w:eastAsiaTheme="minorEastAsia"/>
        </w:rPr>
      </w:pPr>
    </w:p>
    <w:p>
      <w:pPr>
        <w:spacing w:after="0" w:line="278" w:lineRule="exact"/>
        <w:ind w:left="420"/>
        <w:rPr>
          <w:rFonts w:eastAsiaTheme="minorEastAsia"/>
          <w:sz w:val="20"/>
          <w:szCs w:val="20"/>
        </w:rPr>
      </w:pPr>
      <w:r>
        <w:rPr>
          <w:rFonts w:ascii="微软雅黑" w:eastAsia="微软雅黑" w:hAnsi="微软雅黑" w:cs="微软雅黑"/>
          <w:sz w:val="21"/>
          <w:szCs w:val="21"/>
        </w:rPr>
        <w:t>附件2、《旅游行程及费用说明单》</w:t>
      </w:r>
    </w:p>
    <w:p>
      <w:pPr>
        <w:spacing w:after="0" w:line="200" w:lineRule="exact"/>
        <w:rPr>
          <w:rFonts w:eastAsiaTheme="minorEastAsia"/>
        </w:rPr>
      </w:pPr>
    </w:p>
    <w:p>
      <w:pPr>
        <w:spacing w:after="0" w:line="238" w:lineRule="exact"/>
        <w:rPr>
          <w:rFonts w:eastAsiaTheme="minorEastAsia"/>
        </w:rPr>
      </w:pPr>
    </w:p>
    <w:tbl>
      <w:tblPr>
        <w:tblStyle w:val="TableNormal"/>
        <w:tblInd w:w="10" w:type="dxa"/>
        <w:tblLayout w:type="fixed"/>
        <w:tblCellMar>
          <w:top w:w="0" w:type="dxa"/>
          <w:left w:w="0" w:type="dxa"/>
          <w:bottom w:w="0" w:type="dxa"/>
          <w:right w:w="0" w:type="dxa"/>
        </w:tblCellMar>
      </w:tblPr>
      <w:tblGrid>
        <w:gridCol w:w="3440"/>
        <w:gridCol w:w="40"/>
        <w:gridCol w:w="160"/>
        <w:gridCol w:w="5820"/>
      </w:tblGrid>
      <w:tr>
        <w:tblPrEx>
          <w:tblInd w:w="10" w:type="dxa"/>
          <w:tblLayout w:type="fixed"/>
          <w:tblCellMar>
            <w:top w:w="0" w:type="dxa"/>
            <w:left w:w="0" w:type="dxa"/>
            <w:bottom w:w="0" w:type="dxa"/>
            <w:right w:w="0" w:type="dxa"/>
          </w:tblCellMar>
        </w:tblPrEx>
        <w:trPr>
          <w:trHeight w:val="337"/>
        </w:trPr>
        <w:tc>
          <w:tcPr>
            <w:tcW w:w="3480" w:type="dxa"/>
            <w:gridSpan w:val="2"/>
            <w:tcBorders>
              <w:top w:val="single" w:sz="8" w:space="0" w:color="7F7F7F"/>
              <w:left w:val="single" w:sz="8" w:space="0" w:color="7F7F7F"/>
            </w:tcBorders>
            <w:vAlign w:val="bottom"/>
          </w:tcPr>
          <w:p>
            <w:pPr>
              <w:spacing w:after="0" w:line="278" w:lineRule="exact"/>
              <w:ind w:left="20"/>
              <w:rPr>
                <w:rFonts w:eastAsiaTheme="minorEastAsia"/>
                <w:sz w:val="20"/>
                <w:szCs w:val="20"/>
              </w:rPr>
            </w:pPr>
            <w:r>
              <w:rPr>
                <w:rFonts w:ascii="微软雅黑" w:eastAsia="微软雅黑" w:hAnsi="微软雅黑" w:cs="微软雅黑"/>
                <w:sz w:val="21"/>
                <w:szCs w:val="21"/>
              </w:rPr>
              <w:t>旅游者代表签字：</w:t>
            </w:r>
          </w:p>
        </w:tc>
        <w:tc>
          <w:tcPr>
            <w:tcW w:w="160" w:type="dxa"/>
            <w:tcBorders>
              <w:top w:val="single" w:sz="8" w:space="0" w:color="7F7F7F"/>
              <w:right w:val="single" w:sz="8" w:space="0" w:color="7F7F7F"/>
            </w:tcBorders>
            <w:vAlign w:val="bottom"/>
          </w:tcPr>
          <w:p>
            <w:pPr>
              <w:spacing w:after="0"/>
              <w:rPr>
                <w:rFonts w:eastAsiaTheme="minorEastAsia"/>
              </w:rPr>
            </w:pPr>
          </w:p>
        </w:tc>
        <w:tc>
          <w:tcPr>
            <w:tcW w:w="5820" w:type="dxa"/>
            <w:tcBorders>
              <w:top w:val="single" w:sz="8" w:space="0" w:color="7F7F7F"/>
              <w:right w:val="single" w:sz="8" w:space="0" w:color="7F7F7F"/>
            </w:tcBorders>
            <w:vAlign w:val="bottom"/>
          </w:tcPr>
          <w:p>
            <w:pPr>
              <w:spacing w:after="0" w:line="278" w:lineRule="exact"/>
              <w:ind w:left="820"/>
              <w:rPr>
                <w:rFonts w:eastAsiaTheme="minorEastAsia"/>
                <w:sz w:val="20"/>
                <w:szCs w:val="20"/>
              </w:rPr>
            </w:pPr>
            <w:r>
              <w:rPr>
                <w:rFonts w:ascii="微软雅黑" w:eastAsia="微软雅黑" w:hAnsi="微软雅黑" w:cs="微软雅黑"/>
                <w:sz w:val="21"/>
                <w:szCs w:val="21"/>
              </w:rPr>
              <w:t>出境社盖章：有朋国际旅行社有限公司</w:t>
            </w:r>
          </w:p>
        </w:tc>
      </w:tr>
      <w:tr>
        <w:tblPrEx>
          <w:tblInd w:w="10" w:type="dxa"/>
          <w:tblLayout w:type="fixed"/>
          <w:tblCellMar>
            <w:top w:w="0" w:type="dxa"/>
            <w:left w:w="0" w:type="dxa"/>
            <w:bottom w:w="0" w:type="dxa"/>
            <w:right w:w="0" w:type="dxa"/>
          </w:tblCellMar>
        </w:tblPrEx>
        <w:trPr>
          <w:trHeight w:val="338"/>
        </w:trPr>
        <w:tc>
          <w:tcPr>
            <w:tcW w:w="3440" w:type="dxa"/>
            <w:tcBorders>
              <w:left w:val="single" w:sz="8" w:space="0" w:color="7F7F7F"/>
              <w:bottom w:val="single" w:sz="8" w:space="0" w:color="7F7F7F"/>
            </w:tcBorders>
            <w:vAlign w:val="bottom"/>
          </w:tcPr>
          <w:p>
            <w:pPr>
              <w:spacing w:after="0"/>
              <w:rPr>
                <w:rFonts w:eastAsiaTheme="minorEastAsia"/>
              </w:rPr>
            </w:pPr>
          </w:p>
        </w:tc>
        <w:tc>
          <w:tcPr>
            <w:tcW w:w="40" w:type="dxa"/>
            <w:tcBorders>
              <w:bottom w:val="single" w:sz="8" w:space="0" w:color="7F7F7F"/>
            </w:tcBorders>
            <w:vAlign w:val="bottom"/>
          </w:tcPr>
          <w:p>
            <w:pPr>
              <w:spacing w:after="0"/>
              <w:rPr>
                <w:rFonts w:eastAsiaTheme="minorEastAsia"/>
              </w:rPr>
            </w:pPr>
          </w:p>
        </w:tc>
        <w:tc>
          <w:tcPr>
            <w:tcW w:w="160" w:type="dxa"/>
            <w:tcBorders>
              <w:bottom w:val="single" w:sz="8" w:space="0" w:color="7F7F7F"/>
              <w:right w:val="single" w:sz="8" w:space="0" w:color="7F7F7F"/>
            </w:tcBorders>
            <w:vAlign w:val="bottom"/>
          </w:tcPr>
          <w:p>
            <w:pPr>
              <w:spacing w:after="0"/>
              <w:rPr>
                <w:rFonts w:eastAsiaTheme="minorEastAsia"/>
              </w:rPr>
            </w:pPr>
          </w:p>
        </w:tc>
        <w:tc>
          <w:tcPr>
            <w:tcW w:w="5820" w:type="dxa"/>
            <w:tcBorders>
              <w:bottom w:val="single" w:sz="8" w:space="0" w:color="7F7F7F"/>
              <w:right w:val="single" w:sz="8" w:space="0" w:color="7F7F7F"/>
            </w:tcBorders>
            <w:vAlign w:val="bottom"/>
          </w:tcPr>
          <w:p>
            <w:pPr>
              <w:spacing w:after="0"/>
              <w:rPr>
                <w:rFonts w:eastAsiaTheme="minorEastAsia"/>
              </w:rPr>
            </w:pPr>
          </w:p>
        </w:tc>
      </w:tr>
      <w:tr>
        <w:tblPrEx>
          <w:tblInd w:w="10" w:type="dxa"/>
          <w:tblLayout w:type="fixed"/>
          <w:tblCellMar>
            <w:top w:w="0" w:type="dxa"/>
            <w:left w:w="0" w:type="dxa"/>
            <w:bottom w:w="0" w:type="dxa"/>
            <w:right w:w="0" w:type="dxa"/>
          </w:tblCellMar>
        </w:tblPrEx>
        <w:trPr>
          <w:trHeight w:val="317"/>
        </w:trPr>
        <w:tc>
          <w:tcPr>
            <w:tcW w:w="3480" w:type="dxa"/>
            <w:gridSpan w:val="2"/>
            <w:tcBorders>
              <w:left w:val="single" w:sz="8" w:space="0" w:color="7F7F7F"/>
            </w:tcBorders>
            <w:vAlign w:val="bottom"/>
          </w:tcPr>
          <w:p>
            <w:pPr>
              <w:spacing w:after="0" w:line="278" w:lineRule="exact"/>
              <w:ind w:left="1300"/>
              <w:rPr>
                <w:rFonts w:eastAsiaTheme="minorEastAsia"/>
                <w:sz w:val="20"/>
                <w:szCs w:val="20"/>
              </w:rPr>
            </w:pPr>
            <w:r>
              <w:rPr>
                <w:rFonts w:ascii="微软雅黑" w:eastAsia="微软雅黑" w:hAnsi="微软雅黑" w:cs="微软雅黑"/>
                <w:sz w:val="21"/>
                <w:szCs w:val="21"/>
              </w:rPr>
              <w:t>联系地址：</w:t>
            </w:r>
          </w:p>
        </w:tc>
        <w:tc>
          <w:tcPr>
            <w:tcW w:w="160" w:type="dxa"/>
            <w:tcBorders>
              <w:right w:val="single" w:sz="8" w:space="0" w:color="7F7F7F"/>
            </w:tcBorders>
            <w:vAlign w:val="bottom"/>
          </w:tcPr>
          <w:p>
            <w:pPr>
              <w:spacing w:after="0"/>
              <w:rPr>
                <w:rFonts w:eastAsiaTheme="minorEastAsia"/>
              </w:rPr>
            </w:pPr>
          </w:p>
        </w:tc>
        <w:tc>
          <w:tcPr>
            <w:tcW w:w="5820" w:type="dxa"/>
            <w:tcBorders>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签约代表：陈姗姗</w:t>
            </w:r>
          </w:p>
        </w:tc>
      </w:tr>
      <w:tr>
        <w:tblPrEx>
          <w:tblInd w:w="10" w:type="dxa"/>
          <w:tblLayout w:type="fixed"/>
          <w:tblCellMar>
            <w:top w:w="0" w:type="dxa"/>
            <w:left w:w="0" w:type="dxa"/>
            <w:bottom w:w="0" w:type="dxa"/>
            <w:right w:w="0" w:type="dxa"/>
          </w:tblCellMar>
        </w:tblPrEx>
        <w:trPr>
          <w:trHeight w:val="53"/>
        </w:trPr>
        <w:tc>
          <w:tcPr>
            <w:tcW w:w="3440" w:type="dxa"/>
            <w:tcBorders>
              <w:left w:val="single" w:sz="8" w:space="0" w:color="7F7F7F"/>
              <w:bottom w:val="single" w:sz="8" w:space="0" w:color="7F7F7F"/>
            </w:tcBorders>
            <w:vAlign w:val="bottom"/>
          </w:tcPr>
          <w:p>
            <w:pPr>
              <w:spacing w:after="0"/>
              <w:rPr>
                <w:rFonts w:eastAsiaTheme="minorEastAsia"/>
                <w:sz w:val="4"/>
                <w:szCs w:val="4"/>
              </w:rPr>
            </w:pPr>
          </w:p>
        </w:tc>
        <w:tc>
          <w:tcPr>
            <w:tcW w:w="40" w:type="dxa"/>
            <w:tcBorders>
              <w:bottom w:val="single" w:sz="8" w:space="0" w:color="7F7F7F"/>
            </w:tcBorders>
            <w:vAlign w:val="bottom"/>
          </w:tcPr>
          <w:p>
            <w:pPr>
              <w:spacing w:after="0"/>
              <w:rPr>
                <w:rFonts w:eastAsiaTheme="minorEastAsia"/>
                <w:sz w:val="4"/>
                <w:szCs w:val="4"/>
              </w:rPr>
            </w:pPr>
          </w:p>
        </w:tc>
        <w:tc>
          <w:tcPr>
            <w:tcW w:w="160" w:type="dxa"/>
            <w:tcBorders>
              <w:bottom w:val="single" w:sz="8" w:space="0" w:color="7F7F7F"/>
              <w:right w:val="single" w:sz="8" w:space="0" w:color="7F7F7F"/>
            </w:tcBorders>
            <w:vAlign w:val="bottom"/>
          </w:tcPr>
          <w:p>
            <w:pPr>
              <w:spacing w:after="0"/>
              <w:rPr>
                <w:rFonts w:eastAsiaTheme="minorEastAsia"/>
                <w:sz w:val="4"/>
                <w:szCs w:val="4"/>
              </w:rPr>
            </w:pPr>
          </w:p>
        </w:tc>
        <w:tc>
          <w:tcPr>
            <w:tcW w:w="58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10" w:type="dxa"/>
          <w:tblLayout w:type="fixed"/>
          <w:tblCellMar>
            <w:top w:w="0" w:type="dxa"/>
            <w:left w:w="0" w:type="dxa"/>
            <w:bottom w:w="0" w:type="dxa"/>
            <w:right w:w="0" w:type="dxa"/>
          </w:tblCellMar>
        </w:tblPrEx>
        <w:trPr>
          <w:trHeight w:val="317"/>
        </w:trPr>
        <w:tc>
          <w:tcPr>
            <w:tcW w:w="3480" w:type="dxa"/>
            <w:gridSpan w:val="2"/>
            <w:tcBorders>
              <w:left w:val="single" w:sz="8" w:space="0" w:color="7F7F7F"/>
            </w:tcBorders>
            <w:vAlign w:val="bottom"/>
          </w:tcPr>
          <w:p>
            <w:pPr>
              <w:spacing w:after="0" w:line="278" w:lineRule="exact"/>
              <w:ind w:left="1300"/>
              <w:rPr>
                <w:rFonts w:eastAsiaTheme="minorEastAsia"/>
                <w:sz w:val="20"/>
                <w:szCs w:val="20"/>
              </w:rPr>
            </w:pPr>
            <w:r>
              <w:rPr>
                <w:rFonts w:ascii="微软雅黑" w:eastAsia="微软雅黑" w:hAnsi="微软雅黑" w:cs="微软雅黑"/>
                <w:sz w:val="21"/>
                <w:szCs w:val="21"/>
              </w:rPr>
              <w:t>联系电话：</w:t>
            </w:r>
          </w:p>
        </w:tc>
        <w:tc>
          <w:tcPr>
            <w:tcW w:w="160" w:type="dxa"/>
            <w:tcBorders>
              <w:right w:val="single" w:sz="8" w:space="0" w:color="7F7F7F"/>
            </w:tcBorders>
            <w:vAlign w:val="bottom"/>
          </w:tcPr>
          <w:p>
            <w:pPr>
              <w:spacing w:after="0"/>
              <w:rPr>
                <w:rFonts w:eastAsiaTheme="minorEastAsia"/>
              </w:rPr>
            </w:pPr>
          </w:p>
        </w:tc>
        <w:tc>
          <w:tcPr>
            <w:tcW w:w="5820" w:type="dxa"/>
            <w:tcBorders>
              <w:right w:val="single" w:sz="8" w:space="0" w:color="7F7F7F"/>
            </w:tcBorders>
            <w:vAlign w:val="bottom"/>
          </w:tcPr>
          <w:p>
            <w:pPr>
              <w:spacing w:after="0" w:line="278" w:lineRule="exact"/>
              <w:ind w:left="40"/>
              <w:rPr>
                <w:rFonts w:eastAsiaTheme="minorEastAsia"/>
                <w:sz w:val="20"/>
                <w:szCs w:val="20"/>
              </w:rPr>
            </w:pPr>
            <w:r>
              <w:rPr>
                <w:rFonts w:ascii="微软雅黑" w:eastAsia="微软雅黑" w:hAnsi="微软雅黑" w:cs="微软雅黑"/>
                <w:sz w:val="21"/>
                <w:szCs w:val="21"/>
              </w:rPr>
              <w:t>营业地址：西安市友谊东路136号天伦泛太国际B座807室</w:t>
            </w:r>
          </w:p>
        </w:tc>
      </w:tr>
      <w:tr>
        <w:tblPrEx>
          <w:tblInd w:w="10" w:type="dxa"/>
          <w:tblLayout w:type="fixed"/>
          <w:tblCellMar>
            <w:top w:w="0" w:type="dxa"/>
            <w:left w:w="0" w:type="dxa"/>
            <w:bottom w:w="0" w:type="dxa"/>
            <w:right w:w="0" w:type="dxa"/>
          </w:tblCellMar>
        </w:tblPrEx>
        <w:trPr>
          <w:trHeight w:val="338"/>
        </w:trPr>
        <w:tc>
          <w:tcPr>
            <w:tcW w:w="3440" w:type="dxa"/>
            <w:tcBorders>
              <w:left w:val="single" w:sz="8" w:space="0" w:color="7F7F7F"/>
              <w:bottom w:val="single" w:sz="8" w:space="0" w:color="7F7F7F"/>
            </w:tcBorders>
            <w:vAlign w:val="bottom"/>
          </w:tcPr>
          <w:p>
            <w:pPr>
              <w:spacing w:after="0"/>
              <w:rPr>
                <w:rFonts w:eastAsiaTheme="minorEastAsia"/>
              </w:rPr>
            </w:pPr>
          </w:p>
        </w:tc>
        <w:tc>
          <w:tcPr>
            <w:tcW w:w="40" w:type="dxa"/>
            <w:tcBorders>
              <w:bottom w:val="single" w:sz="8" w:space="0" w:color="7F7F7F"/>
            </w:tcBorders>
            <w:vAlign w:val="bottom"/>
          </w:tcPr>
          <w:p>
            <w:pPr>
              <w:spacing w:after="0"/>
              <w:rPr>
                <w:rFonts w:eastAsiaTheme="minorEastAsia"/>
              </w:rPr>
            </w:pPr>
          </w:p>
        </w:tc>
        <w:tc>
          <w:tcPr>
            <w:tcW w:w="160" w:type="dxa"/>
            <w:tcBorders>
              <w:bottom w:val="single" w:sz="8" w:space="0" w:color="7F7F7F"/>
              <w:right w:val="single" w:sz="8" w:space="0" w:color="7F7F7F"/>
            </w:tcBorders>
            <w:vAlign w:val="bottom"/>
          </w:tcPr>
          <w:p>
            <w:pPr>
              <w:spacing w:after="0"/>
              <w:rPr>
                <w:rFonts w:eastAsiaTheme="minorEastAsia"/>
              </w:rPr>
            </w:pPr>
          </w:p>
        </w:tc>
        <w:tc>
          <w:tcPr>
            <w:tcW w:w="5820" w:type="dxa"/>
            <w:tcBorders>
              <w:bottom w:val="single" w:sz="8" w:space="0" w:color="7F7F7F"/>
              <w:right w:val="single" w:sz="8" w:space="0" w:color="7F7F7F"/>
            </w:tcBorders>
            <w:vAlign w:val="bottom"/>
          </w:tcPr>
          <w:p>
            <w:pPr>
              <w:spacing w:after="0"/>
              <w:rPr>
                <w:rFonts w:eastAsiaTheme="minorEastAsia"/>
              </w:rPr>
            </w:pPr>
          </w:p>
        </w:tc>
      </w:tr>
      <w:tr>
        <w:tblPrEx>
          <w:tblInd w:w="10" w:type="dxa"/>
          <w:tblLayout w:type="fixed"/>
          <w:tblCellMar>
            <w:top w:w="0" w:type="dxa"/>
            <w:left w:w="0" w:type="dxa"/>
            <w:bottom w:w="0" w:type="dxa"/>
            <w:right w:w="0" w:type="dxa"/>
          </w:tblCellMar>
        </w:tblPrEx>
        <w:trPr>
          <w:trHeight w:val="317"/>
        </w:trPr>
        <w:tc>
          <w:tcPr>
            <w:tcW w:w="3480" w:type="dxa"/>
            <w:gridSpan w:val="2"/>
            <w:tcBorders>
              <w:left w:val="single" w:sz="8" w:space="0" w:color="7F7F7F"/>
            </w:tcBorders>
            <w:vAlign w:val="bottom"/>
          </w:tcPr>
          <w:p>
            <w:pPr>
              <w:spacing w:after="0" w:line="278" w:lineRule="exact"/>
              <w:ind w:left="1300"/>
              <w:rPr>
                <w:rFonts w:eastAsiaTheme="minorEastAsia"/>
                <w:sz w:val="20"/>
                <w:szCs w:val="20"/>
              </w:rPr>
            </w:pPr>
            <w:r>
              <w:rPr>
                <w:rFonts w:ascii="微软雅黑" w:eastAsia="微软雅黑" w:hAnsi="微软雅黑" w:cs="微软雅黑"/>
                <w:sz w:val="21"/>
                <w:szCs w:val="21"/>
              </w:rPr>
              <w:t>电子信箱：</w:t>
            </w:r>
          </w:p>
        </w:tc>
        <w:tc>
          <w:tcPr>
            <w:tcW w:w="160" w:type="dxa"/>
            <w:tcBorders>
              <w:right w:val="single" w:sz="8" w:space="0" w:color="7F7F7F"/>
            </w:tcBorders>
            <w:vAlign w:val="bottom"/>
          </w:tcPr>
          <w:p>
            <w:pPr>
              <w:spacing w:after="0"/>
              <w:rPr>
                <w:rFonts w:eastAsiaTheme="minorEastAsia"/>
              </w:rPr>
            </w:pPr>
          </w:p>
        </w:tc>
        <w:tc>
          <w:tcPr>
            <w:tcW w:w="5820" w:type="dxa"/>
            <w:tcBorders>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sz w:val="21"/>
                <w:szCs w:val="21"/>
              </w:rPr>
              <w:t>联系电话：029-85255588</w:t>
            </w:r>
          </w:p>
        </w:tc>
      </w:tr>
      <w:tr>
        <w:tblPrEx>
          <w:tblInd w:w="10" w:type="dxa"/>
          <w:tblLayout w:type="fixed"/>
          <w:tblCellMar>
            <w:top w:w="0" w:type="dxa"/>
            <w:left w:w="0" w:type="dxa"/>
            <w:bottom w:w="0" w:type="dxa"/>
            <w:right w:w="0" w:type="dxa"/>
          </w:tblCellMar>
        </w:tblPrEx>
        <w:trPr>
          <w:trHeight w:val="53"/>
        </w:trPr>
        <w:tc>
          <w:tcPr>
            <w:tcW w:w="3440" w:type="dxa"/>
            <w:tcBorders>
              <w:left w:val="single" w:sz="8" w:space="0" w:color="7F7F7F"/>
              <w:bottom w:val="single" w:sz="8" w:space="0" w:color="7F7F7F"/>
            </w:tcBorders>
            <w:vAlign w:val="bottom"/>
          </w:tcPr>
          <w:p>
            <w:pPr>
              <w:spacing w:after="0"/>
              <w:rPr>
                <w:rFonts w:eastAsiaTheme="minorEastAsia"/>
                <w:sz w:val="4"/>
                <w:szCs w:val="4"/>
              </w:rPr>
            </w:pPr>
          </w:p>
        </w:tc>
        <w:tc>
          <w:tcPr>
            <w:tcW w:w="40" w:type="dxa"/>
            <w:tcBorders>
              <w:bottom w:val="single" w:sz="8" w:space="0" w:color="7F7F7F"/>
            </w:tcBorders>
            <w:vAlign w:val="bottom"/>
          </w:tcPr>
          <w:p>
            <w:pPr>
              <w:spacing w:after="0"/>
              <w:rPr>
                <w:rFonts w:eastAsiaTheme="minorEastAsia"/>
                <w:sz w:val="4"/>
                <w:szCs w:val="4"/>
              </w:rPr>
            </w:pPr>
          </w:p>
        </w:tc>
        <w:tc>
          <w:tcPr>
            <w:tcW w:w="160" w:type="dxa"/>
            <w:tcBorders>
              <w:bottom w:val="single" w:sz="8" w:space="0" w:color="7F7F7F"/>
              <w:right w:val="single" w:sz="8" w:space="0" w:color="7F7F7F"/>
            </w:tcBorders>
            <w:vAlign w:val="bottom"/>
          </w:tcPr>
          <w:p>
            <w:pPr>
              <w:spacing w:after="0"/>
              <w:rPr>
                <w:rFonts w:eastAsiaTheme="minorEastAsia"/>
                <w:sz w:val="4"/>
                <w:szCs w:val="4"/>
              </w:rPr>
            </w:pPr>
          </w:p>
        </w:tc>
        <w:tc>
          <w:tcPr>
            <w:tcW w:w="58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10" w:type="dxa"/>
          <w:tblLayout w:type="fixed"/>
          <w:tblCellMar>
            <w:top w:w="0" w:type="dxa"/>
            <w:left w:w="0" w:type="dxa"/>
            <w:bottom w:w="0" w:type="dxa"/>
            <w:right w:w="0" w:type="dxa"/>
          </w:tblCellMar>
        </w:tblPrEx>
        <w:trPr>
          <w:trHeight w:val="317"/>
        </w:trPr>
        <w:tc>
          <w:tcPr>
            <w:tcW w:w="3480" w:type="dxa"/>
            <w:gridSpan w:val="2"/>
            <w:tcBorders>
              <w:left w:val="single" w:sz="8" w:space="0" w:color="7F7F7F"/>
            </w:tcBorders>
            <w:vAlign w:val="bottom"/>
          </w:tcPr>
          <w:p>
            <w:pPr>
              <w:spacing w:after="0" w:line="278" w:lineRule="exact"/>
              <w:ind w:left="1300"/>
              <w:rPr>
                <w:rFonts w:eastAsiaTheme="minorEastAsia"/>
                <w:sz w:val="20"/>
                <w:szCs w:val="20"/>
              </w:rPr>
            </w:pPr>
            <w:r>
              <w:rPr>
                <w:rFonts w:ascii="微软雅黑" w:eastAsia="微软雅黑" w:hAnsi="微软雅黑" w:cs="微软雅黑"/>
                <w:sz w:val="21"/>
                <w:szCs w:val="21"/>
              </w:rPr>
              <w:t>签约日期：</w:t>
            </w:r>
          </w:p>
        </w:tc>
        <w:tc>
          <w:tcPr>
            <w:tcW w:w="160" w:type="dxa"/>
            <w:tcBorders>
              <w:right w:val="single" w:sz="8" w:space="0" w:color="7F7F7F"/>
            </w:tcBorders>
            <w:vAlign w:val="bottom"/>
          </w:tcPr>
          <w:p>
            <w:pPr>
              <w:spacing w:after="0"/>
              <w:rPr>
                <w:rFonts w:eastAsiaTheme="minorEastAsia"/>
              </w:rPr>
            </w:pPr>
          </w:p>
        </w:tc>
        <w:tc>
          <w:tcPr>
            <w:tcW w:w="5820" w:type="dxa"/>
            <w:tcBorders>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sz w:val="21"/>
                <w:szCs w:val="21"/>
              </w:rPr>
              <w:t>传真：029-85255588</w:t>
            </w:r>
          </w:p>
        </w:tc>
      </w:tr>
      <w:tr>
        <w:tblPrEx>
          <w:tblInd w:w="10" w:type="dxa"/>
          <w:tblLayout w:type="fixed"/>
          <w:tblCellMar>
            <w:top w:w="0" w:type="dxa"/>
            <w:left w:w="0" w:type="dxa"/>
            <w:bottom w:w="0" w:type="dxa"/>
            <w:right w:w="0" w:type="dxa"/>
          </w:tblCellMar>
        </w:tblPrEx>
        <w:trPr>
          <w:trHeight w:val="53"/>
        </w:trPr>
        <w:tc>
          <w:tcPr>
            <w:tcW w:w="3440" w:type="dxa"/>
            <w:tcBorders>
              <w:left w:val="single" w:sz="8" w:space="0" w:color="7F7F7F"/>
              <w:bottom w:val="single" w:sz="8" w:space="0" w:color="7F7F7F"/>
            </w:tcBorders>
            <w:vAlign w:val="bottom"/>
          </w:tcPr>
          <w:p>
            <w:pPr>
              <w:spacing w:after="0"/>
              <w:rPr>
                <w:rFonts w:eastAsiaTheme="minorEastAsia"/>
                <w:sz w:val="4"/>
                <w:szCs w:val="4"/>
              </w:rPr>
            </w:pPr>
          </w:p>
        </w:tc>
        <w:tc>
          <w:tcPr>
            <w:tcW w:w="40" w:type="dxa"/>
            <w:tcBorders>
              <w:bottom w:val="single" w:sz="8" w:space="0" w:color="7F7F7F"/>
            </w:tcBorders>
            <w:vAlign w:val="bottom"/>
          </w:tcPr>
          <w:p>
            <w:pPr>
              <w:spacing w:after="0"/>
              <w:rPr>
                <w:rFonts w:eastAsiaTheme="minorEastAsia"/>
                <w:sz w:val="4"/>
                <w:szCs w:val="4"/>
              </w:rPr>
            </w:pPr>
          </w:p>
        </w:tc>
        <w:tc>
          <w:tcPr>
            <w:tcW w:w="160" w:type="dxa"/>
            <w:tcBorders>
              <w:bottom w:val="single" w:sz="8" w:space="0" w:color="7F7F7F"/>
              <w:right w:val="single" w:sz="8" w:space="0" w:color="7F7F7F"/>
            </w:tcBorders>
            <w:vAlign w:val="bottom"/>
          </w:tcPr>
          <w:p>
            <w:pPr>
              <w:spacing w:after="0"/>
              <w:rPr>
                <w:rFonts w:eastAsiaTheme="minorEastAsia"/>
                <w:sz w:val="4"/>
                <w:szCs w:val="4"/>
              </w:rPr>
            </w:pPr>
          </w:p>
        </w:tc>
        <w:tc>
          <w:tcPr>
            <w:tcW w:w="58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10" w:type="dxa"/>
          <w:tblLayout w:type="fixed"/>
          <w:tblCellMar>
            <w:top w:w="0" w:type="dxa"/>
            <w:left w:w="0" w:type="dxa"/>
            <w:bottom w:w="0" w:type="dxa"/>
            <w:right w:w="0" w:type="dxa"/>
          </w:tblCellMar>
        </w:tblPrEx>
        <w:trPr>
          <w:trHeight w:val="317"/>
        </w:trPr>
        <w:tc>
          <w:tcPr>
            <w:tcW w:w="3480" w:type="dxa"/>
            <w:gridSpan w:val="2"/>
            <w:tcBorders>
              <w:left w:val="single" w:sz="8" w:space="0" w:color="7F7F7F"/>
            </w:tcBorders>
            <w:vAlign w:val="bottom"/>
          </w:tcPr>
          <w:p>
            <w:pPr>
              <w:spacing w:after="0" w:line="278" w:lineRule="exact"/>
              <w:ind w:left="980"/>
              <w:rPr>
                <w:rFonts w:eastAsiaTheme="minorEastAsia"/>
                <w:sz w:val="20"/>
                <w:szCs w:val="20"/>
              </w:rPr>
            </w:pPr>
            <w:r>
              <w:rPr>
                <w:rFonts w:ascii="微软雅黑" w:eastAsia="微软雅黑" w:hAnsi="微软雅黑" w:cs="微软雅黑"/>
                <w:sz w:val="21"/>
                <w:szCs w:val="21"/>
              </w:rPr>
              <w:t>电子签约IP地址：</w:t>
            </w:r>
          </w:p>
        </w:tc>
        <w:tc>
          <w:tcPr>
            <w:tcW w:w="160" w:type="dxa"/>
            <w:tcBorders>
              <w:right w:val="single" w:sz="8" w:space="0" w:color="7F7F7F"/>
            </w:tcBorders>
            <w:vAlign w:val="bottom"/>
          </w:tcPr>
          <w:p>
            <w:pPr>
              <w:spacing w:after="0"/>
              <w:rPr>
                <w:rFonts w:eastAsiaTheme="minorEastAsia"/>
              </w:rPr>
            </w:pPr>
          </w:p>
        </w:tc>
        <w:tc>
          <w:tcPr>
            <w:tcW w:w="5820" w:type="dxa"/>
            <w:tcBorders>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sz w:val="21"/>
                <w:szCs w:val="21"/>
              </w:rPr>
              <w:t>邮编：710000</w:t>
            </w:r>
          </w:p>
        </w:tc>
      </w:tr>
      <w:tr>
        <w:tblPrEx>
          <w:tblInd w:w="10" w:type="dxa"/>
          <w:tblLayout w:type="fixed"/>
          <w:tblCellMar>
            <w:top w:w="0" w:type="dxa"/>
            <w:left w:w="0" w:type="dxa"/>
            <w:bottom w:w="0" w:type="dxa"/>
            <w:right w:w="0" w:type="dxa"/>
          </w:tblCellMar>
        </w:tblPrEx>
        <w:trPr>
          <w:trHeight w:val="53"/>
        </w:trPr>
        <w:tc>
          <w:tcPr>
            <w:tcW w:w="3440" w:type="dxa"/>
            <w:tcBorders>
              <w:left w:val="single" w:sz="8" w:space="0" w:color="7F7F7F"/>
              <w:bottom w:val="single" w:sz="8" w:space="0" w:color="7F7F7F"/>
            </w:tcBorders>
            <w:vAlign w:val="bottom"/>
          </w:tcPr>
          <w:p>
            <w:pPr>
              <w:spacing w:after="0"/>
              <w:rPr>
                <w:rFonts w:eastAsiaTheme="minorEastAsia"/>
                <w:sz w:val="4"/>
                <w:szCs w:val="4"/>
              </w:rPr>
            </w:pPr>
          </w:p>
        </w:tc>
        <w:tc>
          <w:tcPr>
            <w:tcW w:w="40" w:type="dxa"/>
            <w:tcBorders>
              <w:bottom w:val="single" w:sz="8" w:space="0" w:color="7F7F7F"/>
            </w:tcBorders>
            <w:vAlign w:val="bottom"/>
          </w:tcPr>
          <w:p>
            <w:pPr>
              <w:spacing w:after="0"/>
              <w:rPr>
                <w:rFonts w:eastAsiaTheme="minorEastAsia"/>
                <w:sz w:val="4"/>
                <w:szCs w:val="4"/>
              </w:rPr>
            </w:pPr>
          </w:p>
        </w:tc>
        <w:tc>
          <w:tcPr>
            <w:tcW w:w="160" w:type="dxa"/>
            <w:tcBorders>
              <w:bottom w:val="single" w:sz="8" w:space="0" w:color="7F7F7F"/>
              <w:right w:val="single" w:sz="8" w:space="0" w:color="7F7F7F"/>
            </w:tcBorders>
            <w:vAlign w:val="bottom"/>
          </w:tcPr>
          <w:p>
            <w:pPr>
              <w:spacing w:after="0"/>
              <w:rPr>
                <w:rFonts w:eastAsiaTheme="minorEastAsia"/>
                <w:sz w:val="4"/>
                <w:szCs w:val="4"/>
              </w:rPr>
            </w:pPr>
          </w:p>
        </w:tc>
        <w:tc>
          <w:tcPr>
            <w:tcW w:w="58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10" w:type="dxa"/>
          <w:tblLayout w:type="fixed"/>
          <w:tblCellMar>
            <w:top w:w="0" w:type="dxa"/>
            <w:left w:w="0" w:type="dxa"/>
            <w:bottom w:w="0" w:type="dxa"/>
            <w:right w:w="0" w:type="dxa"/>
          </w:tblCellMar>
        </w:tblPrEx>
        <w:trPr>
          <w:trHeight w:val="317"/>
        </w:trPr>
        <w:tc>
          <w:tcPr>
            <w:tcW w:w="3440" w:type="dxa"/>
            <w:tcBorders>
              <w:left w:val="single" w:sz="8" w:space="0" w:color="7F7F7F"/>
            </w:tcBorders>
            <w:vAlign w:val="bottom"/>
          </w:tcPr>
          <w:p>
            <w:pPr>
              <w:spacing w:after="0"/>
              <w:rPr>
                <w:rFonts w:eastAsiaTheme="minorEastAsia"/>
              </w:rPr>
            </w:pPr>
          </w:p>
        </w:tc>
        <w:tc>
          <w:tcPr>
            <w:tcW w:w="40" w:type="dxa"/>
            <w:vAlign w:val="bottom"/>
          </w:tcPr>
          <w:p>
            <w:pPr>
              <w:spacing w:after="0"/>
              <w:rPr>
                <w:rFonts w:eastAsiaTheme="minorEastAsia"/>
              </w:rPr>
            </w:pPr>
          </w:p>
        </w:tc>
        <w:tc>
          <w:tcPr>
            <w:tcW w:w="160" w:type="dxa"/>
            <w:tcBorders>
              <w:right w:val="single" w:sz="8" w:space="0" w:color="7F7F7F"/>
            </w:tcBorders>
            <w:vAlign w:val="bottom"/>
          </w:tcPr>
          <w:p>
            <w:pPr>
              <w:spacing w:after="0"/>
              <w:rPr>
                <w:rFonts w:eastAsiaTheme="minorEastAsia"/>
              </w:rPr>
            </w:pPr>
          </w:p>
        </w:tc>
        <w:tc>
          <w:tcPr>
            <w:tcW w:w="5820" w:type="dxa"/>
            <w:tcBorders>
              <w:right w:val="single" w:sz="8" w:space="0" w:color="7F7F7F"/>
            </w:tcBorders>
            <w:vAlign w:val="bottom"/>
          </w:tcPr>
          <w:p>
            <w:pPr>
              <w:spacing w:after="0" w:line="278" w:lineRule="exact"/>
              <w:ind w:left="1280"/>
              <w:rPr>
                <w:rFonts w:eastAsiaTheme="minorEastAsia"/>
                <w:sz w:val="20"/>
                <w:szCs w:val="20"/>
              </w:rPr>
            </w:pPr>
            <w:r>
              <w:rPr>
                <w:rFonts w:ascii="微软雅黑" w:eastAsia="微软雅黑" w:hAnsi="微软雅黑" w:cs="微软雅黑"/>
                <w:sz w:val="21"/>
                <w:szCs w:val="21"/>
              </w:rPr>
              <w:t>电子信箱：sav@paris-girafe.com</w:t>
            </w:r>
          </w:p>
        </w:tc>
      </w:tr>
      <w:tr>
        <w:tblPrEx>
          <w:tblInd w:w="10" w:type="dxa"/>
          <w:tblLayout w:type="fixed"/>
          <w:tblCellMar>
            <w:top w:w="0" w:type="dxa"/>
            <w:left w:w="0" w:type="dxa"/>
            <w:bottom w:w="0" w:type="dxa"/>
            <w:right w:w="0" w:type="dxa"/>
          </w:tblCellMar>
        </w:tblPrEx>
        <w:trPr>
          <w:trHeight w:val="53"/>
        </w:trPr>
        <w:tc>
          <w:tcPr>
            <w:tcW w:w="3440" w:type="dxa"/>
            <w:tcBorders>
              <w:left w:val="single" w:sz="8" w:space="0" w:color="7F7F7F"/>
              <w:bottom w:val="single" w:sz="8" w:space="0" w:color="7F7F7F"/>
            </w:tcBorders>
            <w:vAlign w:val="bottom"/>
          </w:tcPr>
          <w:p>
            <w:pPr>
              <w:spacing w:after="0"/>
              <w:rPr>
                <w:rFonts w:eastAsiaTheme="minorEastAsia"/>
                <w:sz w:val="4"/>
                <w:szCs w:val="4"/>
              </w:rPr>
            </w:pPr>
          </w:p>
        </w:tc>
        <w:tc>
          <w:tcPr>
            <w:tcW w:w="40" w:type="dxa"/>
            <w:tcBorders>
              <w:bottom w:val="single" w:sz="8" w:space="0" w:color="7F7F7F"/>
            </w:tcBorders>
            <w:vAlign w:val="bottom"/>
          </w:tcPr>
          <w:p>
            <w:pPr>
              <w:spacing w:after="0"/>
              <w:rPr>
                <w:rFonts w:eastAsiaTheme="minorEastAsia"/>
                <w:sz w:val="4"/>
                <w:szCs w:val="4"/>
              </w:rPr>
            </w:pPr>
          </w:p>
        </w:tc>
        <w:tc>
          <w:tcPr>
            <w:tcW w:w="160" w:type="dxa"/>
            <w:tcBorders>
              <w:bottom w:val="single" w:sz="8" w:space="0" w:color="7F7F7F"/>
              <w:right w:val="single" w:sz="8" w:space="0" w:color="7F7F7F"/>
            </w:tcBorders>
            <w:vAlign w:val="bottom"/>
          </w:tcPr>
          <w:p>
            <w:pPr>
              <w:spacing w:after="0"/>
              <w:rPr>
                <w:rFonts w:eastAsiaTheme="minorEastAsia"/>
                <w:sz w:val="4"/>
                <w:szCs w:val="4"/>
              </w:rPr>
            </w:pPr>
          </w:p>
        </w:tc>
        <w:tc>
          <w:tcPr>
            <w:tcW w:w="58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10" w:type="dxa"/>
          <w:tblLayout w:type="fixed"/>
          <w:tblCellMar>
            <w:top w:w="0" w:type="dxa"/>
            <w:left w:w="0" w:type="dxa"/>
            <w:bottom w:w="0" w:type="dxa"/>
            <w:right w:w="0" w:type="dxa"/>
          </w:tblCellMar>
        </w:tblPrEx>
        <w:trPr>
          <w:trHeight w:val="317"/>
        </w:trPr>
        <w:tc>
          <w:tcPr>
            <w:tcW w:w="3440" w:type="dxa"/>
            <w:tcBorders>
              <w:left w:val="single" w:sz="8" w:space="0" w:color="7F7F7F"/>
            </w:tcBorders>
            <w:vAlign w:val="bottom"/>
          </w:tcPr>
          <w:p>
            <w:pPr>
              <w:spacing w:after="0"/>
              <w:rPr>
                <w:rFonts w:eastAsiaTheme="minorEastAsia"/>
              </w:rPr>
            </w:pPr>
          </w:p>
        </w:tc>
        <w:tc>
          <w:tcPr>
            <w:tcW w:w="40" w:type="dxa"/>
            <w:vAlign w:val="bottom"/>
          </w:tcPr>
          <w:p>
            <w:pPr>
              <w:spacing w:after="0"/>
              <w:rPr>
                <w:rFonts w:eastAsiaTheme="minorEastAsia"/>
              </w:rPr>
            </w:pPr>
          </w:p>
        </w:tc>
        <w:tc>
          <w:tcPr>
            <w:tcW w:w="160" w:type="dxa"/>
            <w:tcBorders>
              <w:right w:val="single" w:sz="8" w:space="0" w:color="7F7F7F"/>
            </w:tcBorders>
            <w:vAlign w:val="bottom"/>
          </w:tcPr>
          <w:p>
            <w:pPr>
              <w:spacing w:after="0"/>
              <w:rPr>
                <w:rFonts w:eastAsiaTheme="minorEastAsia"/>
              </w:rPr>
            </w:pPr>
          </w:p>
        </w:tc>
        <w:tc>
          <w:tcPr>
            <w:tcW w:w="5820" w:type="dxa"/>
            <w:tcBorders>
              <w:right w:val="single" w:sz="8" w:space="0" w:color="7F7F7F"/>
            </w:tcBorders>
            <w:vAlign w:val="bottom"/>
          </w:tcPr>
          <w:p>
            <w:pPr>
              <w:spacing w:after="0" w:line="278" w:lineRule="exact"/>
              <w:jc w:val="center"/>
              <w:rPr>
                <w:rFonts w:eastAsiaTheme="minorEastAsia"/>
                <w:sz w:val="20"/>
                <w:szCs w:val="20"/>
              </w:rPr>
            </w:pPr>
            <w:r>
              <w:rPr>
                <w:rFonts w:ascii="微软雅黑" w:eastAsia="微软雅黑" w:hAnsi="微软雅黑" w:cs="微软雅黑"/>
                <w:sz w:val="21"/>
                <w:szCs w:val="21"/>
              </w:rPr>
              <w:t>签约日期：</w:t>
            </w:r>
          </w:p>
        </w:tc>
      </w:tr>
      <w:tr>
        <w:tblPrEx>
          <w:tblInd w:w="10" w:type="dxa"/>
          <w:tblLayout w:type="fixed"/>
          <w:tblCellMar>
            <w:top w:w="0" w:type="dxa"/>
            <w:left w:w="0" w:type="dxa"/>
            <w:bottom w:w="0" w:type="dxa"/>
            <w:right w:w="0" w:type="dxa"/>
          </w:tblCellMar>
        </w:tblPrEx>
        <w:trPr>
          <w:trHeight w:val="53"/>
        </w:trPr>
        <w:tc>
          <w:tcPr>
            <w:tcW w:w="3440" w:type="dxa"/>
            <w:tcBorders>
              <w:left w:val="single" w:sz="8" w:space="0" w:color="7F7F7F"/>
              <w:bottom w:val="single" w:sz="8" w:space="0" w:color="7F7F7F"/>
            </w:tcBorders>
            <w:vAlign w:val="bottom"/>
          </w:tcPr>
          <w:p>
            <w:pPr>
              <w:spacing w:after="0"/>
              <w:rPr>
                <w:rFonts w:eastAsiaTheme="minorEastAsia"/>
                <w:sz w:val="4"/>
                <w:szCs w:val="4"/>
              </w:rPr>
            </w:pPr>
          </w:p>
        </w:tc>
        <w:tc>
          <w:tcPr>
            <w:tcW w:w="40" w:type="dxa"/>
            <w:tcBorders>
              <w:bottom w:val="single" w:sz="8" w:space="0" w:color="7F7F7F"/>
            </w:tcBorders>
            <w:vAlign w:val="bottom"/>
          </w:tcPr>
          <w:p>
            <w:pPr>
              <w:spacing w:after="0"/>
              <w:rPr>
                <w:rFonts w:eastAsiaTheme="minorEastAsia"/>
                <w:sz w:val="4"/>
                <w:szCs w:val="4"/>
              </w:rPr>
            </w:pPr>
          </w:p>
        </w:tc>
        <w:tc>
          <w:tcPr>
            <w:tcW w:w="160" w:type="dxa"/>
            <w:tcBorders>
              <w:bottom w:val="single" w:sz="8" w:space="0" w:color="7F7F7F"/>
              <w:right w:val="single" w:sz="8" w:space="0" w:color="7F7F7F"/>
            </w:tcBorders>
            <w:vAlign w:val="bottom"/>
          </w:tcPr>
          <w:p>
            <w:pPr>
              <w:spacing w:after="0"/>
              <w:rPr>
                <w:rFonts w:eastAsiaTheme="minorEastAsia"/>
                <w:sz w:val="4"/>
                <w:szCs w:val="4"/>
              </w:rPr>
            </w:pPr>
          </w:p>
        </w:tc>
        <w:tc>
          <w:tcPr>
            <w:tcW w:w="58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10" w:type="dxa"/>
          <w:tblLayout w:type="fixed"/>
          <w:tblCellMar>
            <w:top w:w="0" w:type="dxa"/>
            <w:left w:w="0" w:type="dxa"/>
            <w:bottom w:w="0" w:type="dxa"/>
            <w:right w:w="0" w:type="dxa"/>
          </w:tblCellMar>
        </w:tblPrEx>
        <w:trPr>
          <w:trHeight w:val="317"/>
        </w:trPr>
        <w:tc>
          <w:tcPr>
            <w:tcW w:w="3440" w:type="dxa"/>
            <w:tcBorders>
              <w:left w:val="single" w:sz="8" w:space="0" w:color="7F7F7F"/>
            </w:tcBorders>
            <w:vAlign w:val="bottom"/>
          </w:tcPr>
          <w:p>
            <w:pPr>
              <w:spacing w:after="0"/>
              <w:rPr>
                <w:rFonts w:eastAsiaTheme="minorEastAsia"/>
              </w:rPr>
            </w:pPr>
          </w:p>
        </w:tc>
        <w:tc>
          <w:tcPr>
            <w:tcW w:w="40" w:type="dxa"/>
            <w:vAlign w:val="bottom"/>
          </w:tcPr>
          <w:p>
            <w:pPr>
              <w:spacing w:after="0"/>
              <w:rPr>
                <w:rFonts w:eastAsiaTheme="minorEastAsia"/>
              </w:rPr>
            </w:pPr>
          </w:p>
        </w:tc>
        <w:tc>
          <w:tcPr>
            <w:tcW w:w="160" w:type="dxa"/>
            <w:tcBorders>
              <w:right w:val="single" w:sz="8" w:space="0" w:color="7F7F7F"/>
            </w:tcBorders>
            <w:vAlign w:val="bottom"/>
          </w:tcPr>
          <w:p>
            <w:pPr>
              <w:spacing w:after="0"/>
              <w:rPr>
                <w:rFonts w:eastAsiaTheme="minorEastAsia"/>
              </w:rPr>
            </w:pPr>
          </w:p>
        </w:tc>
        <w:tc>
          <w:tcPr>
            <w:tcW w:w="5820" w:type="dxa"/>
            <w:tcBorders>
              <w:right w:val="single" w:sz="8" w:space="0" w:color="7F7F7F"/>
            </w:tcBorders>
            <w:vAlign w:val="bottom"/>
          </w:tcPr>
          <w:p>
            <w:pPr>
              <w:spacing w:after="0" w:line="278" w:lineRule="exact"/>
              <w:ind w:right="15"/>
              <w:jc w:val="center"/>
              <w:rPr>
                <w:rFonts w:eastAsiaTheme="minorEastAsia"/>
                <w:sz w:val="20"/>
                <w:szCs w:val="20"/>
              </w:rPr>
            </w:pPr>
            <w:r>
              <w:rPr>
                <w:rFonts w:ascii="微软雅黑" w:eastAsia="微软雅黑" w:hAnsi="微软雅黑" w:cs="微软雅黑"/>
                <w:w w:val="99"/>
                <w:sz w:val="21"/>
                <w:szCs w:val="21"/>
              </w:rPr>
              <w:t>签约地点：西安市友谊东路136号天伦泛太国际B座807室</w:t>
            </w:r>
          </w:p>
        </w:tc>
      </w:tr>
      <w:tr>
        <w:tblPrEx>
          <w:tblInd w:w="10" w:type="dxa"/>
          <w:tblLayout w:type="fixed"/>
          <w:tblCellMar>
            <w:top w:w="0" w:type="dxa"/>
            <w:left w:w="0" w:type="dxa"/>
            <w:bottom w:w="0" w:type="dxa"/>
            <w:right w:w="0" w:type="dxa"/>
          </w:tblCellMar>
        </w:tblPrEx>
        <w:trPr>
          <w:trHeight w:val="53"/>
        </w:trPr>
        <w:tc>
          <w:tcPr>
            <w:tcW w:w="3440" w:type="dxa"/>
            <w:tcBorders>
              <w:left w:val="single" w:sz="8" w:space="0" w:color="7F7F7F"/>
              <w:bottom w:val="single" w:sz="8" w:space="0" w:color="7F7F7F"/>
            </w:tcBorders>
            <w:vAlign w:val="bottom"/>
          </w:tcPr>
          <w:p>
            <w:pPr>
              <w:spacing w:after="0"/>
              <w:rPr>
                <w:rFonts w:eastAsiaTheme="minorEastAsia"/>
                <w:sz w:val="4"/>
                <w:szCs w:val="4"/>
              </w:rPr>
            </w:pPr>
          </w:p>
        </w:tc>
        <w:tc>
          <w:tcPr>
            <w:tcW w:w="40" w:type="dxa"/>
            <w:tcBorders>
              <w:bottom w:val="single" w:sz="8" w:space="0" w:color="7F7F7F"/>
            </w:tcBorders>
            <w:vAlign w:val="bottom"/>
          </w:tcPr>
          <w:p>
            <w:pPr>
              <w:spacing w:after="0"/>
              <w:rPr>
                <w:rFonts w:eastAsiaTheme="minorEastAsia"/>
                <w:sz w:val="4"/>
                <w:szCs w:val="4"/>
              </w:rPr>
            </w:pPr>
          </w:p>
        </w:tc>
        <w:tc>
          <w:tcPr>
            <w:tcW w:w="160" w:type="dxa"/>
            <w:tcBorders>
              <w:bottom w:val="single" w:sz="8" w:space="0" w:color="7F7F7F"/>
              <w:right w:val="single" w:sz="8" w:space="0" w:color="7F7F7F"/>
            </w:tcBorders>
            <w:vAlign w:val="bottom"/>
          </w:tcPr>
          <w:p>
            <w:pPr>
              <w:spacing w:after="0"/>
              <w:rPr>
                <w:rFonts w:eastAsiaTheme="minorEastAsia"/>
                <w:sz w:val="4"/>
                <w:szCs w:val="4"/>
              </w:rPr>
            </w:pPr>
          </w:p>
        </w:tc>
        <w:tc>
          <w:tcPr>
            <w:tcW w:w="58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10" w:type="dxa"/>
          <w:tblLayout w:type="fixed"/>
          <w:tblCellMar>
            <w:top w:w="0" w:type="dxa"/>
            <w:left w:w="0" w:type="dxa"/>
            <w:bottom w:w="0" w:type="dxa"/>
            <w:right w:w="0" w:type="dxa"/>
          </w:tblCellMar>
        </w:tblPrEx>
        <w:trPr>
          <w:trHeight w:val="707"/>
        </w:trPr>
        <w:tc>
          <w:tcPr>
            <w:tcW w:w="3480" w:type="dxa"/>
            <w:gridSpan w:val="2"/>
            <w:vAlign w:val="bottom"/>
          </w:tcPr>
          <w:p>
            <w:pPr>
              <w:spacing w:after="0" w:line="278" w:lineRule="exact"/>
              <w:rPr>
                <w:rFonts w:eastAsiaTheme="minorEastAsia"/>
                <w:sz w:val="20"/>
                <w:szCs w:val="20"/>
              </w:rPr>
            </w:pPr>
            <w:r>
              <w:rPr>
                <w:rFonts w:ascii="微软雅黑" w:eastAsia="微软雅黑" w:hAnsi="微软雅黑" w:cs="微软雅黑"/>
                <w:sz w:val="21"/>
                <w:szCs w:val="21"/>
              </w:rPr>
              <w:t>附件1：旅游者名单表</w:t>
            </w:r>
          </w:p>
        </w:tc>
        <w:tc>
          <w:tcPr>
            <w:tcW w:w="160" w:type="dxa"/>
            <w:vAlign w:val="bottom"/>
          </w:tcPr>
          <w:p>
            <w:pPr>
              <w:spacing w:after="0"/>
              <w:rPr>
                <w:rFonts w:eastAsiaTheme="minorEastAsia"/>
              </w:rPr>
            </w:pPr>
          </w:p>
        </w:tc>
        <w:tc>
          <w:tcPr>
            <w:tcW w:w="5820" w:type="dxa"/>
            <w:vAlign w:val="bottom"/>
          </w:tcPr>
          <w:p>
            <w:pPr>
              <w:spacing w:after="0"/>
              <w:rPr>
                <w:rFonts w:eastAsiaTheme="minorEastAsia"/>
              </w:rPr>
            </w:pPr>
          </w:p>
        </w:tc>
      </w:tr>
      <w:tr>
        <w:tblPrEx>
          <w:tblInd w:w="10" w:type="dxa"/>
          <w:tblLayout w:type="fixed"/>
          <w:tblCellMar>
            <w:top w:w="0" w:type="dxa"/>
            <w:left w:w="0" w:type="dxa"/>
            <w:bottom w:w="0" w:type="dxa"/>
            <w:right w:w="0" w:type="dxa"/>
          </w:tblCellMar>
        </w:tblPrEx>
        <w:trPr>
          <w:trHeight w:val="143"/>
        </w:trPr>
        <w:tc>
          <w:tcPr>
            <w:tcW w:w="3440" w:type="dxa"/>
            <w:tcBorders>
              <w:bottom w:val="single" w:sz="8" w:space="0" w:color="7F7F7F"/>
            </w:tcBorders>
            <w:vAlign w:val="bottom"/>
          </w:tcPr>
          <w:p>
            <w:pPr>
              <w:spacing w:after="0"/>
              <w:rPr>
                <w:rFonts w:eastAsiaTheme="minorEastAsia"/>
                <w:sz w:val="12"/>
                <w:szCs w:val="12"/>
              </w:rPr>
            </w:pPr>
          </w:p>
        </w:tc>
        <w:tc>
          <w:tcPr>
            <w:tcW w:w="40" w:type="dxa"/>
            <w:tcBorders>
              <w:bottom w:val="single" w:sz="8" w:space="0" w:color="7F7F7F"/>
            </w:tcBorders>
            <w:vAlign w:val="bottom"/>
          </w:tcPr>
          <w:p>
            <w:pPr>
              <w:spacing w:after="0"/>
              <w:rPr>
                <w:rFonts w:eastAsiaTheme="minorEastAsia"/>
                <w:sz w:val="12"/>
                <w:szCs w:val="12"/>
              </w:rPr>
            </w:pPr>
          </w:p>
        </w:tc>
        <w:tc>
          <w:tcPr>
            <w:tcW w:w="160" w:type="dxa"/>
            <w:tcBorders>
              <w:bottom w:val="single" w:sz="8" w:space="0" w:color="7F7F7F"/>
            </w:tcBorders>
            <w:vAlign w:val="bottom"/>
          </w:tcPr>
          <w:p>
            <w:pPr>
              <w:spacing w:after="0"/>
              <w:rPr>
                <w:rFonts w:eastAsiaTheme="minorEastAsia"/>
                <w:sz w:val="12"/>
                <w:szCs w:val="12"/>
              </w:rPr>
            </w:pPr>
          </w:p>
        </w:tc>
        <w:tc>
          <w:tcPr>
            <w:tcW w:w="5820" w:type="dxa"/>
            <w:tcBorders>
              <w:bottom w:val="single" w:sz="8" w:space="0" w:color="7F7F7F"/>
            </w:tcBorders>
            <w:vAlign w:val="bottom"/>
          </w:tcPr>
          <w:p>
            <w:pPr>
              <w:spacing w:after="0"/>
              <w:rPr>
                <w:rFonts w:eastAsiaTheme="minorEastAsia"/>
                <w:sz w:val="12"/>
                <w:szCs w:val="12"/>
              </w:rPr>
            </w:pPr>
          </w:p>
        </w:tc>
      </w:tr>
      <w:tr>
        <w:tblPrEx>
          <w:tblInd w:w="10" w:type="dxa"/>
          <w:tblLayout w:type="fixed"/>
          <w:tblCellMar>
            <w:top w:w="0" w:type="dxa"/>
            <w:left w:w="0" w:type="dxa"/>
            <w:bottom w:w="0" w:type="dxa"/>
            <w:right w:w="0" w:type="dxa"/>
          </w:tblCellMar>
        </w:tblPrEx>
        <w:trPr>
          <w:trHeight w:val="362"/>
        </w:trPr>
        <w:tc>
          <w:tcPr>
            <w:tcW w:w="3480" w:type="dxa"/>
            <w:gridSpan w:val="2"/>
            <w:tcBorders>
              <w:left w:val="single" w:sz="8" w:space="0" w:color="7F7F7F"/>
              <w:right w:val="single" w:sz="8" w:space="0" w:color="7F7F7F"/>
            </w:tcBorders>
            <w:vAlign w:val="bottom"/>
          </w:tcPr>
          <w:p>
            <w:pPr>
              <w:spacing w:after="0" w:line="278" w:lineRule="exact"/>
              <w:ind w:left="40"/>
              <w:rPr>
                <w:rFonts w:eastAsiaTheme="minorEastAsia"/>
                <w:sz w:val="20"/>
                <w:szCs w:val="20"/>
              </w:rPr>
            </w:pPr>
            <w:r>
              <w:rPr>
                <w:rFonts w:ascii="微软雅黑" w:eastAsia="微软雅黑" w:hAnsi="微软雅黑" w:cs="微软雅黑"/>
                <w:sz w:val="21"/>
                <w:szCs w:val="21"/>
              </w:rPr>
              <w:t>团名团号</w:t>
            </w:r>
          </w:p>
        </w:tc>
        <w:tc>
          <w:tcPr>
            <w:tcW w:w="160" w:type="dxa"/>
            <w:vAlign w:val="bottom"/>
          </w:tcPr>
          <w:p>
            <w:pPr>
              <w:spacing w:after="0"/>
              <w:rPr>
                <w:rFonts w:eastAsiaTheme="minorEastAsia"/>
              </w:rPr>
            </w:pPr>
          </w:p>
        </w:tc>
        <w:tc>
          <w:tcPr>
            <w:tcW w:w="5820" w:type="dxa"/>
            <w:tcBorders>
              <w:right w:val="single" w:sz="8" w:space="0" w:color="7F7F7F"/>
            </w:tcBorders>
            <w:vAlign w:val="bottom"/>
          </w:tcPr>
          <w:p>
            <w:pPr>
              <w:spacing w:after="0"/>
              <w:rPr>
                <w:rFonts w:eastAsiaTheme="minorEastAsia"/>
              </w:rPr>
            </w:pPr>
          </w:p>
        </w:tc>
      </w:tr>
      <w:tr>
        <w:tblPrEx>
          <w:tblInd w:w="10" w:type="dxa"/>
          <w:tblLayout w:type="fixed"/>
          <w:tblCellMar>
            <w:top w:w="0" w:type="dxa"/>
            <w:left w:w="0" w:type="dxa"/>
            <w:bottom w:w="0" w:type="dxa"/>
            <w:right w:w="0" w:type="dxa"/>
          </w:tblCellMar>
        </w:tblPrEx>
        <w:trPr>
          <w:trHeight w:val="503"/>
        </w:trPr>
        <w:tc>
          <w:tcPr>
            <w:tcW w:w="3440" w:type="dxa"/>
            <w:tcBorders>
              <w:left w:val="single" w:sz="8" w:space="0" w:color="7F7F7F"/>
              <w:bottom w:val="single" w:sz="8" w:space="0" w:color="7F7F7F"/>
            </w:tcBorders>
            <w:vAlign w:val="bottom"/>
          </w:tcPr>
          <w:p>
            <w:pPr>
              <w:spacing w:after="0"/>
              <w:rPr>
                <w:rFonts w:eastAsiaTheme="minorEastAsia"/>
              </w:rPr>
            </w:pPr>
          </w:p>
        </w:tc>
        <w:tc>
          <w:tcPr>
            <w:tcW w:w="40" w:type="dxa"/>
            <w:tcBorders>
              <w:bottom w:val="single" w:sz="8" w:space="0" w:color="7F7F7F"/>
              <w:right w:val="single" w:sz="8" w:space="0" w:color="7F7F7F"/>
            </w:tcBorders>
            <w:vAlign w:val="bottom"/>
          </w:tcPr>
          <w:p>
            <w:pPr>
              <w:spacing w:after="0"/>
              <w:rPr>
                <w:rFonts w:eastAsiaTheme="minorEastAsia"/>
              </w:rPr>
            </w:pPr>
          </w:p>
        </w:tc>
        <w:tc>
          <w:tcPr>
            <w:tcW w:w="160" w:type="dxa"/>
            <w:tcBorders>
              <w:bottom w:val="single" w:sz="8" w:space="0" w:color="7F7F7F"/>
            </w:tcBorders>
            <w:vAlign w:val="bottom"/>
          </w:tcPr>
          <w:p>
            <w:pPr>
              <w:spacing w:after="0"/>
              <w:rPr>
                <w:rFonts w:eastAsiaTheme="minorEastAsia"/>
              </w:rPr>
            </w:pPr>
          </w:p>
        </w:tc>
        <w:tc>
          <w:tcPr>
            <w:tcW w:w="5820" w:type="dxa"/>
            <w:tcBorders>
              <w:bottom w:val="single" w:sz="8" w:space="0" w:color="7F7F7F"/>
              <w:right w:val="single" w:sz="8" w:space="0" w:color="7F7F7F"/>
            </w:tcBorders>
            <w:vAlign w:val="bottom"/>
          </w:tcPr>
          <w:p>
            <w:pPr>
              <w:spacing w:after="0"/>
              <w:rPr>
                <w:rFonts w:eastAsiaTheme="minorEastAsia"/>
              </w:rPr>
            </w:pPr>
          </w:p>
        </w:tc>
      </w:tr>
      <w:tr>
        <w:tblPrEx>
          <w:tblInd w:w="10" w:type="dxa"/>
          <w:tblLayout w:type="fixed"/>
          <w:tblCellMar>
            <w:top w:w="0" w:type="dxa"/>
            <w:left w:w="0" w:type="dxa"/>
            <w:bottom w:w="0" w:type="dxa"/>
            <w:right w:w="0" w:type="dxa"/>
          </w:tblCellMar>
        </w:tblPrEx>
        <w:trPr>
          <w:trHeight w:val="317"/>
        </w:trPr>
        <w:tc>
          <w:tcPr>
            <w:tcW w:w="3480" w:type="dxa"/>
            <w:gridSpan w:val="2"/>
            <w:tcBorders>
              <w:left w:val="single" w:sz="8" w:space="0" w:color="7F7F7F"/>
              <w:right w:val="single" w:sz="8" w:space="0" w:color="7F7F7F"/>
            </w:tcBorders>
            <w:vAlign w:val="bottom"/>
          </w:tcPr>
          <w:p>
            <w:pPr>
              <w:spacing w:after="0" w:line="278" w:lineRule="exact"/>
              <w:ind w:left="1320"/>
              <w:rPr>
                <w:rFonts w:eastAsiaTheme="minorEastAsia"/>
                <w:sz w:val="20"/>
                <w:szCs w:val="20"/>
              </w:rPr>
            </w:pPr>
            <w:r>
              <w:rPr>
                <w:rFonts w:ascii="微软雅黑" w:eastAsia="微软雅黑" w:hAnsi="微软雅黑" w:cs="微软雅黑"/>
                <w:sz w:val="21"/>
                <w:szCs w:val="21"/>
              </w:rPr>
              <w:t>线路名称</w:t>
            </w:r>
          </w:p>
        </w:tc>
        <w:tc>
          <w:tcPr>
            <w:tcW w:w="160" w:type="dxa"/>
            <w:vAlign w:val="bottom"/>
          </w:tcPr>
          <w:p>
            <w:pPr>
              <w:spacing w:after="0"/>
              <w:rPr>
                <w:rFonts w:eastAsiaTheme="minorEastAsia"/>
              </w:rPr>
            </w:pPr>
          </w:p>
        </w:tc>
        <w:tc>
          <w:tcPr>
            <w:tcW w:w="5820" w:type="dxa"/>
            <w:tcBorders>
              <w:right w:val="single" w:sz="8" w:space="0" w:color="7F7F7F"/>
            </w:tcBorders>
            <w:vAlign w:val="bottom"/>
          </w:tcPr>
          <w:p>
            <w:pPr>
              <w:spacing w:after="0"/>
              <w:rPr>
                <w:rFonts w:eastAsiaTheme="minorEastAsia"/>
              </w:rPr>
            </w:pPr>
          </w:p>
        </w:tc>
      </w:tr>
      <w:tr>
        <w:tblPrEx>
          <w:tblInd w:w="10" w:type="dxa"/>
          <w:tblLayout w:type="fixed"/>
          <w:tblCellMar>
            <w:top w:w="0" w:type="dxa"/>
            <w:left w:w="0" w:type="dxa"/>
            <w:bottom w:w="0" w:type="dxa"/>
            <w:right w:w="0" w:type="dxa"/>
          </w:tblCellMar>
        </w:tblPrEx>
        <w:trPr>
          <w:trHeight w:val="53"/>
        </w:trPr>
        <w:tc>
          <w:tcPr>
            <w:tcW w:w="3440" w:type="dxa"/>
            <w:tcBorders>
              <w:left w:val="single" w:sz="8" w:space="0" w:color="7F7F7F"/>
              <w:bottom w:val="single" w:sz="8" w:space="0" w:color="7F7F7F"/>
            </w:tcBorders>
            <w:vAlign w:val="bottom"/>
          </w:tcPr>
          <w:p>
            <w:pPr>
              <w:spacing w:after="0"/>
              <w:rPr>
                <w:rFonts w:eastAsiaTheme="minorEastAsia"/>
                <w:sz w:val="4"/>
                <w:szCs w:val="4"/>
              </w:rPr>
            </w:pPr>
          </w:p>
        </w:tc>
        <w:tc>
          <w:tcPr>
            <w:tcW w:w="40" w:type="dxa"/>
            <w:tcBorders>
              <w:bottom w:val="single" w:sz="8" w:space="0" w:color="7F7F7F"/>
              <w:right w:val="single" w:sz="8" w:space="0" w:color="7F7F7F"/>
            </w:tcBorders>
            <w:vAlign w:val="bottom"/>
          </w:tcPr>
          <w:p>
            <w:pPr>
              <w:spacing w:after="0"/>
              <w:rPr>
                <w:rFonts w:eastAsiaTheme="minorEastAsia"/>
                <w:sz w:val="4"/>
                <w:szCs w:val="4"/>
              </w:rPr>
            </w:pPr>
          </w:p>
        </w:tc>
        <w:tc>
          <w:tcPr>
            <w:tcW w:w="160" w:type="dxa"/>
            <w:tcBorders>
              <w:bottom w:val="single" w:sz="8" w:space="0" w:color="7F7F7F"/>
            </w:tcBorders>
            <w:vAlign w:val="bottom"/>
          </w:tcPr>
          <w:p>
            <w:pPr>
              <w:spacing w:after="0"/>
              <w:rPr>
                <w:rFonts w:eastAsiaTheme="minorEastAsia"/>
                <w:sz w:val="4"/>
                <w:szCs w:val="4"/>
              </w:rPr>
            </w:pPr>
          </w:p>
        </w:tc>
        <w:tc>
          <w:tcPr>
            <w:tcW w:w="58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10" w:type="dxa"/>
          <w:tblLayout w:type="fixed"/>
          <w:tblCellMar>
            <w:top w:w="0" w:type="dxa"/>
            <w:left w:w="0" w:type="dxa"/>
            <w:bottom w:w="0" w:type="dxa"/>
            <w:right w:w="0" w:type="dxa"/>
          </w:tblCellMar>
        </w:tblPrEx>
        <w:trPr>
          <w:trHeight w:val="317"/>
        </w:trPr>
        <w:tc>
          <w:tcPr>
            <w:tcW w:w="3480" w:type="dxa"/>
            <w:gridSpan w:val="2"/>
            <w:tcBorders>
              <w:left w:val="single" w:sz="8" w:space="0" w:color="7F7F7F"/>
              <w:right w:val="single" w:sz="8" w:space="0" w:color="7F7F7F"/>
            </w:tcBorders>
            <w:vAlign w:val="bottom"/>
          </w:tcPr>
          <w:p>
            <w:pPr>
              <w:spacing w:after="0" w:line="278" w:lineRule="exact"/>
              <w:ind w:left="1320"/>
              <w:rPr>
                <w:rFonts w:eastAsiaTheme="minorEastAsia"/>
                <w:sz w:val="20"/>
                <w:szCs w:val="20"/>
              </w:rPr>
            </w:pPr>
            <w:r>
              <w:rPr>
                <w:rFonts w:ascii="微软雅黑" w:eastAsia="微软雅黑" w:hAnsi="微软雅黑" w:cs="微软雅黑"/>
                <w:sz w:val="21"/>
                <w:szCs w:val="21"/>
              </w:rPr>
              <w:t>参团人数</w:t>
            </w:r>
          </w:p>
        </w:tc>
        <w:tc>
          <w:tcPr>
            <w:tcW w:w="160" w:type="dxa"/>
            <w:vAlign w:val="bottom"/>
          </w:tcPr>
          <w:p>
            <w:pPr>
              <w:spacing w:after="0"/>
              <w:rPr>
                <w:rFonts w:eastAsiaTheme="minorEastAsia"/>
              </w:rPr>
            </w:pPr>
          </w:p>
        </w:tc>
        <w:tc>
          <w:tcPr>
            <w:tcW w:w="5820" w:type="dxa"/>
            <w:tcBorders>
              <w:right w:val="single" w:sz="8" w:space="0" w:color="7F7F7F"/>
            </w:tcBorders>
            <w:vAlign w:val="bottom"/>
          </w:tcPr>
          <w:p>
            <w:pPr>
              <w:spacing w:after="0"/>
              <w:rPr>
                <w:rFonts w:eastAsiaTheme="minorEastAsia"/>
              </w:rPr>
            </w:pPr>
          </w:p>
        </w:tc>
      </w:tr>
      <w:tr>
        <w:tblPrEx>
          <w:tblInd w:w="10" w:type="dxa"/>
          <w:tblLayout w:type="fixed"/>
          <w:tblCellMar>
            <w:top w:w="0" w:type="dxa"/>
            <w:left w:w="0" w:type="dxa"/>
            <w:bottom w:w="0" w:type="dxa"/>
            <w:right w:w="0" w:type="dxa"/>
          </w:tblCellMar>
        </w:tblPrEx>
        <w:trPr>
          <w:trHeight w:val="53"/>
        </w:trPr>
        <w:tc>
          <w:tcPr>
            <w:tcW w:w="3440" w:type="dxa"/>
            <w:tcBorders>
              <w:left w:val="single" w:sz="8" w:space="0" w:color="7F7F7F"/>
              <w:bottom w:val="single" w:sz="8" w:space="0" w:color="7F7F7F"/>
            </w:tcBorders>
            <w:vAlign w:val="bottom"/>
          </w:tcPr>
          <w:p>
            <w:pPr>
              <w:spacing w:after="0"/>
              <w:rPr>
                <w:rFonts w:eastAsiaTheme="minorEastAsia"/>
                <w:sz w:val="4"/>
                <w:szCs w:val="4"/>
              </w:rPr>
            </w:pPr>
          </w:p>
        </w:tc>
        <w:tc>
          <w:tcPr>
            <w:tcW w:w="40" w:type="dxa"/>
            <w:tcBorders>
              <w:bottom w:val="single" w:sz="8" w:space="0" w:color="7F7F7F"/>
              <w:right w:val="single" w:sz="8" w:space="0" w:color="7F7F7F"/>
            </w:tcBorders>
            <w:vAlign w:val="bottom"/>
          </w:tcPr>
          <w:p>
            <w:pPr>
              <w:spacing w:after="0"/>
              <w:rPr>
                <w:rFonts w:eastAsiaTheme="minorEastAsia"/>
                <w:sz w:val="4"/>
                <w:szCs w:val="4"/>
              </w:rPr>
            </w:pPr>
          </w:p>
        </w:tc>
        <w:tc>
          <w:tcPr>
            <w:tcW w:w="160" w:type="dxa"/>
            <w:tcBorders>
              <w:bottom w:val="single" w:sz="8" w:space="0" w:color="7F7F7F"/>
            </w:tcBorders>
            <w:vAlign w:val="bottom"/>
          </w:tcPr>
          <w:p>
            <w:pPr>
              <w:spacing w:after="0"/>
              <w:rPr>
                <w:rFonts w:eastAsiaTheme="minorEastAsia"/>
                <w:sz w:val="4"/>
                <w:szCs w:val="4"/>
              </w:rPr>
            </w:pPr>
          </w:p>
        </w:tc>
        <w:tc>
          <w:tcPr>
            <w:tcW w:w="58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10" w:type="dxa"/>
          <w:tblLayout w:type="fixed"/>
          <w:tblCellMar>
            <w:top w:w="0" w:type="dxa"/>
            <w:left w:w="0" w:type="dxa"/>
            <w:bottom w:w="0" w:type="dxa"/>
            <w:right w:w="0" w:type="dxa"/>
          </w:tblCellMar>
        </w:tblPrEx>
        <w:trPr>
          <w:trHeight w:val="317"/>
        </w:trPr>
        <w:tc>
          <w:tcPr>
            <w:tcW w:w="3480" w:type="dxa"/>
            <w:gridSpan w:val="2"/>
            <w:tcBorders>
              <w:left w:val="single" w:sz="8" w:space="0" w:color="7F7F7F"/>
              <w:right w:val="single" w:sz="8" w:space="0" w:color="7F7F7F"/>
            </w:tcBorders>
            <w:vAlign w:val="bottom"/>
          </w:tcPr>
          <w:p>
            <w:pPr>
              <w:spacing w:after="0" w:line="278" w:lineRule="exact"/>
              <w:ind w:left="1320"/>
              <w:rPr>
                <w:rFonts w:eastAsiaTheme="minorEastAsia"/>
                <w:sz w:val="20"/>
                <w:szCs w:val="20"/>
              </w:rPr>
            </w:pPr>
            <w:r>
              <w:rPr>
                <w:rFonts w:ascii="微软雅黑" w:eastAsia="微软雅黑" w:hAnsi="微软雅黑" w:cs="微软雅黑"/>
                <w:sz w:val="21"/>
                <w:szCs w:val="21"/>
              </w:rPr>
              <w:t>出发日期</w:t>
            </w:r>
          </w:p>
        </w:tc>
        <w:tc>
          <w:tcPr>
            <w:tcW w:w="160" w:type="dxa"/>
            <w:vAlign w:val="bottom"/>
          </w:tcPr>
          <w:p>
            <w:pPr>
              <w:spacing w:after="0"/>
              <w:rPr>
                <w:rFonts w:eastAsiaTheme="minorEastAsia"/>
              </w:rPr>
            </w:pPr>
          </w:p>
        </w:tc>
        <w:tc>
          <w:tcPr>
            <w:tcW w:w="5820" w:type="dxa"/>
            <w:tcBorders>
              <w:right w:val="single" w:sz="8" w:space="0" w:color="7F7F7F"/>
            </w:tcBorders>
            <w:vAlign w:val="bottom"/>
          </w:tcPr>
          <w:p>
            <w:pPr>
              <w:spacing w:after="0"/>
              <w:rPr>
                <w:rFonts w:eastAsiaTheme="minorEastAsia"/>
              </w:rPr>
            </w:pPr>
          </w:p>
        </w:tc>
      </w:tr>
      <w:tr>
        <w:tblPrEx>
          <w:tblInd w:w="10" w:type="dxa"/>
          <w:tblLayout w:type="fixed"/>
          <w:tblCellMar>
            <w:top w:w="0" w:type="dxa"/>
            <w:left w:w="0" w:type="dxa"/>
            <w:bottom w:w="0" w:type="dxa"/>
            <w:right w:w="0" w:type="dxa"/>
          </w:tblCellMar>
        </w:tblPrEx>
        <w:trPr>
          <w:trHeight w:val="53"/>
        </w:trPr>
        <w:tc>
          <w:tcPr>
            <w:tcW w:w="3440" w:type="dxa"/>
            <w:tcBorders>
              <w:left w:val="single" w:sz="8" w:space="0" w:color="7F7F7F"/>
              <w:bottom w:val="single" w:sz="8" w:space="0" w:color="7F7F7F"/>
            </w:tcBorders>
            <w:vAlign w:val="bottom"/>
          </w:tcPr>
          <w:p>
            <w:pPr>
              <w:spacing w:after="0"/>
              <w:rPr>
                <w:rFonts w:eastAsiaTheme="minorEastAsia"/>
                <w:sz w:val="4"/>
                <w:szCs w:val="4"/>
              </w:rPr>
            </w:pPr>
          </w:p>
        </w:tc>
        <w:tc>
          <w:tcPr>
            <w:tcW w:w="40" w:type="dxa"/>
            <w:tcBorders>
              <w:bottom w:val="single" w:sz="8" w:space="0" w:color="7F7F7F"/>
              <w:right w:val="single" w:sz="8" w:space="0" w:color="7F7F7F"/>
            </w:tcBorders>
            <w:vAlign w:val="bottom"/>
          </w:tcPr>
          <w:p>
            <w:pPr>
              <w:spacing w:after="0"/>
              <w:rPr>
                <w:rFonts w:eastAsiaTheme="minorEastAsia"/>
                <w:sz w:val="4"/>
                <w:szCs w:val="4"/>
              </w:rPr>
            </w:pPr>
          </w:p>
        </w:tc>
        <w:tc>
          <w:tcPr>
            <w:tcW w:w="160" w:type="dxa"/>
            <w:tcBorders>
              <w:bottom w:val="single" w:sz="8" w:space="0" w:color="7F7F7F"/>
            </w:tcBorders>
            <w:vAlign w:val="bottom"/>
          </w:tcPr>
          <w:p>
            <w:pPr>
              <w:spacing w:after="0"/>
              <w:rPr>
                <w:rFonts w:eastAsiaTheme="minorEastAsia"/>
                <w:sz w:val="4"/>
                <w:szCs w:val="4"/>
              </w:rPr>
            </w:pPr>
          </w:p>
        </w:tc>
        <w:tc>
          <w:tcPr>
            <w:tcW w:w="58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10" w:type="dxa"/>
          <w:tblLayout w:type="fixed"/>
          <w:tblCellMar>
            <w:top w:w="0" w:type="dxa"/>
            <w:left w:w="0" w:type="dxa"/>
            <w:bottom w:w="0" w:type="dxa"/>
            <w:right w:w="0" w:type="dxa"/>
          </w:tblCellMar>
        </w:tblPrEx>
        <w:trPr>
          <w:trHeight w:val="317"/>
        </w:trPr>
        <w:tc>
          <w:tcPr>
            <w:tcW w:w="3480" w:type="dxa"/>
            <w:gridSpan w:val="2"/>
            <w:tcBorders>
              <w:left w:val="single" w:sz="8" w:space="0" w:color="7F7F7F"/>
              <w:right w:val="single" w:sz="8" w:space="0" w:color="7F7F7F"/>
            </w:tcBorders>
            <w:vAlign w:val="bottom"/>
          </w:tcPr>
          <w:p>
            <w:pPr>
              <w:spacing w:after="0" w:line="278" w:lineRule="exact"/>
              <w:ind w:left="1320"/>
              <w:rPr>
                <w:rFonts w:eastAsiaTheme="minorEastAsia"/>
                <w:sz w:val="20"/>
                <w:szCs w:val="20"/>
              </w:rPr>
            </w:pPr>
            <w:r>
              <w:rPr>
                <w:rFonts w:ascii="微软雅黑" w:eastAsia="微软雅黑" w:hAnsi="微软雅黑" w:cs="微软雅黑"/>
                <w:sz w:val="21"/>
                <w:szCs w:val="21"/>
              </w:rPr>
              <w:t>返回日期</w:t>
            </w:r>
          </w:p>
        </w:tc>
        <w:tc>
          <w:tcPr>
            <w:tcW w:w="160" w:type="dxa"/>
            <w:vAlign w:val="bottom"/>
          </w:tcPr>
          <w:p>
            <w:pPr>
              <w:spacing w:after="0"/>
              <w:rPr>
                <w:rFonts w:eastAsiaTheme="minorEastAsia"/>
              </w:rPr>
            </w:pPr>
          </w:p>
        </w:tc>
        <w:tc>
          <w:tcPr>
            <w:tcW w:w="5820" w:type="dxa"/>
            <w:tcBorders>
              <w:right w:val="single" w:sz="8" w:space="0" w:color="7F7F7F"/>
            </w:tcBorders>
            <w:vAlign w:val="bottom"/>
          </w:tcPr>
          <w:p>
            <w:pPr>
              <w:spacing w:after="0"/>
              <w:rPr>
                <w:rFonts w:eastAsiaTheme="minorEastAsia"/>
              </w:rPr>
            </w:pPr>
          </w:p>
        </w:tc>
      </w:tr>
      <w:tr>
        <w:tblPrEx>
          <w:tblInd w:w="10" w:type="dxa"/>
          <w:tblLayout w:type="fixed"/>
          <w:tblCellMar>
            <w:top w:w="0" w:type="dxa"/>
            <w:left w:w="0" w:type="dxa"/>
            <w:bottom w:w="0" w:type="dxa"/>
            <w:right w:w="0" w:type="dxa"/>
          </w:tblCellMar>
        </w:tblPrEx>
        <w:trPr>
          <w:trHeight w:val="53"/>
        </w:trPr>
        <w:tc>
          <w:tcPr>
            <w:tcW w:w="3440" w:type="dxa"/>
            <w:tcBorders>
              <w:left w:val="single" w:sz="8" w:space="0" w:color="7F7F7F"/>
              <w:bottom w:val="single" w:sz="8" w:space="0" w:color="7F7F7F"/>
            </w:tcBorders>
            <w:vAlign w:val="bottom"/>
          </w:tcPr>
          <w:p>
            <w:pPr>
              <w:spacing w:after="0"/>
              <w:rPr>
                <w:rFonts w:eastAsiaTheme="minorEastAsia"/>
                <w:sz w:val="4"/>
                <w:szCs w:val="4"/>
              </w:rPr>
            </w:pPr>
          </w:p>
        </w:tc>
        <w:tc>
          <w:tcPr>
            <w:tcW w:w="40" w:type="dxa"/>
            <w:tcBorders>
              <w:bottom w:val="single" w:sz="8" w:space="0" w:color="7F7F7F"/>
              <w:right w:val="single" w:sz="8" w:space="0" w:color="7F7F7F"/>
            </w:tcBorders>
            <w:vAlign w:val="bottom"/>
          </w:tcPr>
          <w:p>
            <w:pPr>
              <w:spacing w:after="0"/>
              <w:rPr>
                <w:rFonts w:eastAsiaTheme="minorEastAsia"/>
                <w:sz w:val="4"/>
                <w:szCs w:val="4"/>
              </w:rPr>
            </w:pPr>
          </w:p>
        </w:tc>
        <w:tc>
          <w:tcPr>
            <w:tcW w:w="160" w:type="dxa"/>
            <w:tcBorders>
              <w:bottom w:val="single" w:sz="8" w:space="0" w:color="7F7F7F"/>
            </w:tcBorders>
            <w:vAlign w:val="bottom"/>
          </w:tcPr>
          <w:p>
            <w:pPr>
              <w:spacing w:after="0"/>
              <w:rPr>
                <w:rFonts w:eastAsiaTheme="minorEastAsia"/>
                <w:sz w:val="4"/>
                <w:szCs w:val="4"/>
              </w:rPr>
            </w:pPr>
          </w:p>
        </w:tc>
        <w:tc>
          <w:tcPr>
            <w:tcW w:w="58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10" w:type="dxa"/>
          <w:tblLayout w:type="fixed"/>
          <w:tblCellMar>
            <w:top w:w="0" w:type="dxa"/>
            <w:left w:w="0" w:type="dxa"/>
            <w:bottom w:w="0" w:type="dxa"/>
            <w:right w:w="0" w:type="dxa"/>
          </w:tblCellMar>
        </w:tblPrEx>
        <w:trPr>
          <w:trHeight w:val="317"/>
        </w:trPr>
        <w:tc>
          <w:tcPr>
            <w:tcW w:w="3480" w:type="dxa"/>
            <w:gridSpan w:val="2"/>
            <w:tcBorders>
              <w:left w:val="single" w:sz="8" w:space="0" w:color="7F7F7F"/>
              <w:right w:val="single" w:sz="8" w:space="0" w:color="7F7F7F"/>
            </w:tcBorders>
            <w:vAlign w:val="bottom"/>
          </w:tcPr>
          <w:p>
            <w:pPr>
              <w:spacing w:after="0" w:line="278" w:lineRule="exact"/>
              <w:ind w:left="1320"/>
              <w:rPr>
                <w:rFonts w:eastAsiaTheme="minorEastAsia"/>
                <w:sz w:val="20"/>
                <w:szCs w:val="20"/>
              </w:rPr>
            </w:pPr>
            <w:r>
              <w:rPr>
                <w:rFonts w:ascii="微软雅黑" w:eastAsia="微软雅黑" w:hAnsi="微软雅黑" w:cs="微软雅黑"/>
                <w:sz w:val="21"/>
                <w:szCs w:val="21"/>
              </w:rPr>
              <w:t>开始地点</w:t>
            </w:r>
          </w:p>
        </w:tc>
        <w:tc>
          <w:tcPr>
            <w:tcW w:w="160" w:type="dxa"/>
            <w:vAlign w:val="bottom"/>
          </w:tcPr>
          <w:p>
            <w:pPr>
              <w:spacing w:after="0"/>
              <w:rPr>
                <w:rFonts w:eastAsiaTheme="minorEastAsia"/>
              </w:rPr>
            </w:pPr>
          </w:p>
        </w:tc>
        <w:tc>
          <w:tcPr>
            <w:tcW w:w="5820" w:type="dxa"/>
            <w:tcBorders>
              <w:right w:val="single" w:sz="8" w:space="0" w:color="7F7F7F"/>
            </w:tcBorders>
            <w:vAlign w:val="bottom"/>
          </w:tcPr>
          <w:p>
            <w:pPr>
              <w:spacing w:after="0"/>
              <w:rPr>
                <w:rFonts w:eastAsiaTheme="minorEastAsia"/>
              </w:rPr>
            </w:pPr>
          </w:p>
        </w:tc>
      </w:tr>
      <w:tr>
        <w:tblPrEx>
          <w:tblInd w:w="10" w:type="dxa"/>
          <w:tblLayout w:type="fixed"/>
          <w:tblCellMar>
            <w:top w:w="0" w:type="dxa"/>
            <w:left w:w="0" w:type="dxa"/>
            <w:bottom w:w="0" w:type="dxa"/>
            <w:right w:w="0" w:type="dxa"/>
          </w:tblCellMar>
        </w:tblPrEx>
        <w:trPr>
          <w:trHeight w:val="53"/>
        </w:trPr>
        <w:tc>
          <w:tcPr>
            <w:tcW w:w="3440" w:type="dxa"/>
            <w:tcBorders>
              <w:left w:val="single" w:sz="8" w:space="0" w:color="7F7F7F"/>
              <w:bottom w:val="single" w:sz="8" w:space="0" w:color="7F7F7F"/>
            </w:tcBorders>
            <w:vAlign w:val="bottom"/>
          </w:tcPr>
          <w:p>
            <w:pPr>
              <w:spacing w:after="0"/>
              <w:rPr>
                <w:rFonts w:eastAsiaTheme="minorEastAsia"/>
                <w:sz w:val="4"/>
                <w:szCs w:val="4"/>
              </w:rPr>
            </w:pPr>
          </w:p>
        </w:tc>
        <w:tc>
          <w:tcPr>
            <w:tcW w:w="40" w:type="dxa"/>
            <w:tcBorders>
              <w:bottom w:val="single" w:sz="8" w:space="0" w:color="7F7F7F"/>
              <w:right w:val="single" w:sz="8" w:space="0" w:color="7F7F7F"/>
            </w:tcBorders>
            <w:vAlign w:val="bottom"/>
          </w:tcPr>
          <w:p>
            <w:pPr>
              <w:spacing w:after="0"/>
              <w:rPr>
                <w:rFonts w:eastAsiaTheme="minorEastAsia"/>
                <w:sz w:val="4"/>
                <w:szCs w:val="4"/>
              </w:rPr>
            </w:pPr>
          </w:p>
        </w:tc>
        <w:tc>
          <w:tcPr>
            <w:tcW w:w="160" w:type="dxa"/>
            <w:tcBorders>
              <w:bottom w:val="single" w:sz="8" w:space="0" w:color="7F7F7F"/>
            </w:tcBorders>
            <w:vAlign w:val="bottom"/>
          </w:tcPr>
          <w:p>
            <w:pPr>
              <w:spacing w:after="0"/>
              <w:rPr>
                <w:rFonts w:eastAsiaTheme="minorEastAsia"/>
                <w:sz w:val="4"/>
                <w:szCs w:val="4"/>
              </w:rPr>
            </w:pPr>
          </w:p>
        </w:tc>
        <w:tc>
          <w:tcPr>
            <w:tcW w:w="5820" w:type="dxa"/>
            <w:tcBorders>
              <w:bottom w:val="single" w:sz="8" w:space="0" w:color="7F7F7F"/>
              <w:right w:val="single" w:sz="8" w:space="0" w:color="7F7F7F"/>
            </w:tcBorders>
            <w:vAlign w:val="bottom"/>
          </w:tcPr>
          <w:p>
            <w:pPr>
              <w:spacing w:after="0"/>
              <w:rPr>
                <w:rFonts w:eastAsiaTheme="minorEastAsia"/>
                <w:sz w:val="4"/>
                <w:szCs w:val="4"/>
              </w:rPr>
            </w:pPr>
          </w:p>
        </w:tc>
      </w:tr>
      <w:tr>
        <w:tblPrEx>
          <w:tblInd w:w="10" w:type="dxa"/>
          <w:tblLayout w:type="fixed"/>
          <w:tblCellMar>
            <w:top w:w="0" w:type="dxa"/>
            <w:left w:w="0" w:type="dxa"/>
            <w:bottom w:w="0" w:type="dxa"/>
            <w:right w:w="0" w:type="dxa"/>
          </w:tblCellMar>
        </w:tblPrEx>
        <w:trPr>
          <w:trHeight w:val="317"/>
        </w:trPr>
        <w:tc>
          <w:tcPr>
            <w:tcW w:w="3480" w:type="dxa"/>
            <w:gridSpan w:val="2"/>
            <w:tcBorders>
              <w:left w:val="single" w:sz="8" w:space="0" w:color="7F7F7F"/>
              <w:right w:val="single" w:sz="8" w:space="0" w:color="7F7F7F"/>
            </w:tcBorders>
            <w:vAlign w:val="bottom"/>
          </w:tcPr>
          <w:p>
            <w:pPr>
              <w:spacing w:after="0" w:line="278" w:lineRule="exact"/>
              <w:ind w:left="1320"/>
              <w:rPr>
                <w:rFonts w:eastAsiaTheme="minorEastAsia"/>
                <w:sz w:val="20"/>
                <w:szCs w:val="20"/>
              </w:rPr>
            </w:pPr>
            <w:r>
              <w:rPr>
                <w:rFonts w:ascii="微软雅黑" w:eastAsia="微软雅黑" w:hAnsi="微软雅黑" w:cs="微软雅黑"/>
                <w:sz w:val="21"/>
                <w:szCs w:val="21"/>
              </w:rPr>
              <w:t>结束地点</w:t>
            </w:r>
          </w:p>
        </w:tc>
        <w:tc>
          <w:tcPr>
            <w:tcW w:w="160" w:type="dxa"/>
            <w:vAlign w:val="bottom"/>
          </w:tcPr>
          <w:p>
            <w:pPr>
              <w:spacing w:after="0"/>
              <w:rPr>
                <w:rFonts w:eastAsiaTheme="minorEastAsia"/>
              </w:rPr>
            </w:pPr>
          </w:p>
        </w:tc>
        <w:tc>
          <w:tcPr>
            <w:tcW w:w="5820" w:type="dxa"/>
            <w:tcBorders>
              <w:right w:val="single" w:sz="8" w:space="0" w:color="7F7F7F"/>
            </w:tcBorders>
            <w:vAlign w:val="bottom"/>
          </w:tcPr>
          <w:p>
            <w:pPr>
              <w:spacing w:after="0"/>
              <w:rPr>
                <w:rFonts w:eastAsiaTheme="minorEastAsia"/>
              </w:rPr>
            </w:pPr>
          </w:p>
        </w:tc>
      </w:tr>
      <w:tr>
        <w:tblPrEx>
          <w:tblInd w:w="10" w:type="dxa"/>
          <w:tblLayout w:type="fixed"/>
          <w:tblCellMar>
            <w:top w:w="0" w:type="dxa"/>
            <w:left w:w="0" w:type="dxa"/>
            <w:bottom w:w="0" w:type="dxa"/>
            <w:right w:w="0" w:type="dxa"/>
          </w:tblCellMar>
        </w:tblPrEx>
        <w:trPr>
          <w:trHeight w:val="53"/>
        </w:trPr>
        <w:tc>
          <w:tcPr>
            <w:tcW w:w="3440" w:type="dxa"/>
            <w:tcBorders>
              <w:left w:val="single" w:sz="8" w:space="0" w:color="7F7F7F"/>
              <w:bottom w:val="single" w:sz="8" w:space="0" w:color="7F7F7F"/>
            </w:tcBorders>
            <w:vAlign w:val="bottom"/>
          </w:tcPr>
          <w:p>
            <w:pPr>
              <w:spacing w:after="0"/>
              <w:rPr>
                <w:rFonts w:eastAsiaTheme="minorEastAsia"/>
                <w:sz w:val="4"/>
                <w:szCs w:val="4"/>
              </w:rPr>
            </w:pPr>
          </w:p>
        </w:tc>
        <w:tc>
          <w:tcPr>
            <w:tcW w:w="40" w:type="dxa"/>
            <w:tcBorders>
              <w:bottom w:val="single" w:sz="8" w:space="0" w:color="7F7F7F"/>
              <w:right w:val="single" w:sz="8" w:space="0" w:color="7F7F7F"/>
            </w:tcBorders>
            <w:vAlign w:val="bottom"/>
          </w:tcPr>
          <w:p>
            <w:pPr>
              <w:spacing w:after="0"/>
              <w:rPr>
                <w:rFonts w:eastAsiaTheme="minorEastAsia"/>
                <w:sz w:val="4"/>
                <w:szCs w:val="4"/>
              </w:rPr>
            </w:pPr>
          </w:p>
        </w:tc>
        <w:tc>
          <w:tcPr>
            <w:tcW w:w="5960" w:type="dxa"/>
            <w:gridSpan w:val="2"/>
            <w:tcBorders>
              <w:bottom w:val="single" w:sz="8" w:space="0" w:color="7F7F7F"/>
              <w:right w:val="single" w:sz="8" w:space="0" w:color="7F7F7F"/>
            </w:tcBorders>
            <w:vAlign w:val="bottom"/>
          </w:tcPr>
          <w:p>
            <w:pPr>
              <w:spacing w:after="0"/>
              <w:rPr>
                <w:rFonts w:eastAsiaTheme="minorEastAsia"/>
                <w:sz w:val="4"/>
                <w:szCs w:val="4"/>
              </w:rPr>
            </w:pPr>
          </w:p>
        </w:tc>
      </w:tr>
      <w:tr>
        <w:tblPrEx>
          <w:tblInd w:w="10" w:type="dxa"/>
          <w:tblLayout w:type="fixed"/>
          <w:tblCellMar>
            <w:top w:w="0" w:type="dxa"/>
            <w:left w:w="0" w:type="dxa"/>
            <w:bottom w:w="0" w:type="dxa"/>
            <w:right w:w="0" w:type="dxa"/>
          </w:tblCellMar>
        </w:tblPrEx>
        <w:trPr>
          <w:trHeight w:val="385"/>
        </w:trPr>
        <w:tc>
          <w:tcPr>
            <w:tcW w:w="3440" w:type="dxa"/>
            <w:tcBorders>
              <w:bottom w:val="single" w:sz="8" w:space="0" w:color="595959"/>
            </w:tcBorders>
            <w:vAlign w:val="bottom"/>
          </w:tcPr>
          <w:p>
            <w:pPr>
              <w:spacing w:after="0"/>
              <w:rPr>
                <w:rFonts w:eastAsiaTheme="minorEastAsia"/>
              </w:rPr>
            </w:pPr>
          </w:p>
        </w:tc>
        <w:tc>
          <w:tcPr>
            <w:tcW w:w="40" w:type="dxa"/>
            <w:tcBorders>
              <w:bottom w:val="single" w:sz="8" w:space="0" w:color="595959"/>
            </w:tcBorders>
            <w:vAlign w:val="bottom"/>
          </w:tcPr>
          <w:p>
            <w:pPr>
              <w:spacing w:after="0"/>
              <w:rPr>
                <w:rFonts w:eastAsiaTheme="minorEastAsia"/>
              </w:rPr>
            </w:pPr>
          </w:p>
        </w:tc>
        <w:tc>
          <w:tcPr>
            <w:tcW w:w="5960" w:type="dxa"/>
            <w:gridSpan w:val="2"/>
            <w:tcBorders>
              <w:bottom w:val="single" w:sz="8" w:space="0" w:color="595959"/>
            </w:tcBorders>
            <w:vAlign w:val="bottom"/>
          </w:tcPr>
          <w:p>
            <w:pPr>
              <w:spacing w:after="0"/>
              <w:rPr>
                <w:rFonts w:eastAsiaTheme="minorEastAsia"/>
              </w:rPr>
            </w:pPr>
          </w:p>
        </w:tc>
      </w:tr>
      <w:tr>
        <w:tblPrEx>
          <w:tblInd w:w="10" w:type="dxa"/>
          <w:tblLayout w:type="fixed"/>
          <w:tblCellMar>
            <w:top w:w="0" w:type="dxa"/>
            <w:left w:w="0" w:type="dxa"/>
            <w:bottom w:w="0" w:type="dxa"/>
            <w:right w:w="0" w:type="dxa"/>
          </w:tblCellMar>
        </w:tblPrEx>
        <w:trPr>
          <w:trHeight w:val="317"/>
        </w:trPr>
        <w:tc>
          <w:tcPr>
            <w:tcW w:w="3440" w:type="dxa"/>
            <w:tcBorders>
              <w:left w:val="single" w:sz="8" w:space="0" w:color="595959"/>
              <w:right w:val="single" w:sz="8" w:space="0" w:color="595959"/>
            </w:tcBorders>
            <w:vAlign w:val="bottom"/>
          </w:tcPr>
          <w:p>
            <w:pPr>
              <w:spacing w:after="0" w:line="278" w:lineRule="exact"/>
              <w:ind w:left="40"/>
              <w:rPr>
                <w:rFonts w:eastAsiaTheme="minorEastAsia"/>
                <w:sz w:val="20"/>
                <w:szCs w:val="20"/>
              </w:rPr>
            </w:pPr>
            <w:r>
              <w:rPr>
                <w:rFonts w:ascii="微软雅黑" w:eastAsia="微软雅黑" w:hAnsi="微软雅黑" w:cs="微软雅黑"/>
                <w:sz w:val="21"/>
                <w:szCs w:val="21"/>
              </w:rPr>
              <w:t>旅行社境外联系人</w:t>
            </w:r>
          </w:p>
        </w:tc>
        <w:tc>
          <w:tcPr>
            <w:tcW w:w="40" w:type="dxa"/>
            <w:vAlign w:val="bottom"/>
          </w:tcPr>
          <w:p>
            <w:pPr>
              <w:spacing w:after="0"/>
              <w:rPr>
                <w:rFonts w:eastAsiaTheme="minorEastAsia"/>
              </w:rPr>
            </w:pPr>
          </w:p>
        </w:tc>
        <w:tc>
          <w:tcPr>
            <w:tcW w:w="5960" w:type="dxa"/>
            <w:gridSpan w:val="2"/>
            <w:tcBorders>
              <w:right w:val="single" w:sz="8" w:space="0" w:color="595959"/>
            </w:tcBorders>
            <w:vAlign w:val="bottom"/>
          </w:tcPr>
          <w:p>
            <w:pPr>
              <w:spacing w:after="0" w:line="278" w:lineRule="exact"/>
              <w:rPr>
                <w:rFonts w:eastAsiaTheme="minorEastAsia"/>
                <w:sz w:val="20"/>
                <w:szCs w:val="20"/>
              </w:rPr>
            </w:pPr>
            <w:r>
              <w:rPr>
                <w:rFonts w:ascii="微软雅黑" w:eastAsia="微软雅黑" w:hAnsi="微软雅黑" w:cs="微软雅黑"/>
                <w:sz w:val="21"/>
                <w:szCs w:val="21"/>
              </w:rPr>
              <w:t>MME. Li Jing</w:t>
            </w:r>
          </w:p>
        </w:tc>
      </w:tr>
      <w:tr>
        <w:tblPrEx>
          <w:tblInd w:w="10" w:type="dxa"/>
          <w:tblLayout w:type="fixed"/>
          <w:tblCellMar>
            <w:top w:w="0" w:type="dxa"/>
            <w:left w:w="0" w:type="dxa"/>
            <w:bottom w:w="0" w:type="dxa"/>
            <w:right w:w="0" w:type="dxa"/>
          </w:tblCellMar>
        </w:tblPrEx>
        <w:trPr>
          <w:trHeight w:val="338"/>
        </w:trPr>
        <w:tc>
          <w:tcPr>
            <w:tcW w:w="3440" w:type="dxa"/>
            <w:tcBorders>
              <w:left w:val="single" w:sz="8" w:space="0" w:color="595959"/>
              <w:bottom w:val="single" w:sz="8" w:space="0" w:color="595959"/>
              <w:right w:val="single" w:sz="8" w:space="0" w:color="595959"/>
            </w:tcBorders>
            <w:vAlign w:val="bottom"/>
          </w:tcPr>
          <w:p>
            <w:pPr>
              <w:spacing w:after="0"/>
              <w:rPr>
                <w:rFonts w:eastAsiaTheme="minorEastAsia"/>
              </w:rPr>
            </w:pPr>
          </w:p>
        </w:tc>
        <w:tc>
          <w:tcPr>
            <w:tcW w:w="40" w:type="dxa"/>
            <w:tcBorders>
              <w:bottom w:val="single" w:sz="8" w:space="0" w:color="595959"/>
            </w:tcBorders>
            <w:vAlign w:val="bottom"/>
          </w:tcPr>
          <w:p>
            <w:pPr>
              <w:spacing w:after="0"/>
              <w:rPr>
                <w:rFonts w:eastAsiaTheme="minorEastAsia"/>
              </w:rPr>
            </w:pPr>
          </w:p>
        </w:tc>
        <w:tc>
          <w:tcPr>
            <w:tcW w:w="5960" w:type="dxa"/>
            <w:gridSpan w:val="2"/>
            <w:tcBorders>
              <w:bottom w:val="single" w:sz="8" w:space="0" w:color="595959"/>
              <w:right w:val="single" w:sz="8" w:space="0" w:color="595959"/>
            </w:tcBorders>
            <w:vAlign w:val="bottom"/>
          </w:tcPr>
          <w:p>
            <w:pPr>
              <w:spacing w:after="0"/>
              <w:rPr>
                <w:rFonts w:eastAsiaTheme="minorEastAsia"/>
              </w:rPr>
            </w:pPr>
          </w:p>
        </w:tc>
      </w:tr>
      <w:tr>
        <w:tblPrEx>
          <w:tblInd w:w="10" w:type="dxa"/>
          <w:tblLayout w:type="fixed"/>
          <w:tblCellMar>
            <w:top w:w="0" w:type="dxa"/>
            <w:left w:w="0" w:type="dxa"/>
            <w:bottom w:w="0" w:type="dxa"/>
            <w:right w:w="0" w:type="dxa"/>
          </w:tblCellMar>
        </w:tblPrEx>
        <w:trPr>
          <w:trHeight w:val="317"/>
        </w:trPr>
        <w:tc>
          <w:tcPr>
            <w:tcW w:w="3440" w:type="dxa"/>
            <w:tcBorders>
              <w:left w:val="single" w:sz="8" w:space="0" w:color="595959"/>
              <w:right w:val="single" w:sz="8" w:space="0" w:color="595959"/>
            </w:tcBorders>
            <w:vAlign w:val="bottom"/>
          </w:tcPr>
          <w:p>
            <w:pPr>
              <w:spacing w:after="0" w:line="278" w:lineRule="exact"/>
              <w:ind w:left="1280"/>
              <w:rPr>
                <w:rFonts w:eastAsiaTheme="minorEastAsia"/>
                <w:sz w:val="20"/>
                <w:szCs w:val="20"/>
              </w:rPr>
            </w:pPr>
            <w:r>
              <w:rPr>
                <w:rFonts w:ascii="微软雅黑" w:eastAsia="微软雅黑" w:hAnsi="微软雅黑" w:cs="微软雅黑"/>
                <w:sz w:val="21"/>
                <w:szCs w:val="21"/>
              </w:rPr>
              <w:t>客服热线</w:t>
            </w:r>
          </w:p>
        </w:tc>
        <w:tc>
          <w:tcPr>
            <w:tcW w:w="40" w:type="dxa"/>
            <w:vAlign w:val="bottom"/>
          </w:tcPr>
          <w:p>
            <w:pPr>
              <w:spacing w:after="0"/>
              <w:rPr>
                <w:rFonts w:eastAsiaTheme="minorEastAsia"/>
              </w:rPr>
            </w:pPr>
          </w:p>
        </w:tc>
        <w:tc>
          <w:tcPr>
            <w:tcW w:w="5960" w:type="dxa"/>
            <w:gridSpan w:val="2"/>
            <w:tcBorders>
              <w:right w:val="single" w:sz="8" w:space="0" w:color="595959"/>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0033(0)177109411</w:t>
            </w:r>
          </w:p>
        </w:tc>
      </w:tr>
      <w:tr>
        <w:tblPrEx>
          <w:tblInd w:w="10" w:type="dxa"/>
          <w:tblLayout w:type="fixed"/>
          <w:tblCellMar>
            <w:top w:w="0" w:type="dxa"/>
            <w:left w:w="0" w:type="dxa"/>
            <w:bottom w:w="0" w:type="dxa"/>
            <w:right w:w="0" w:type="dxa"/>
          </w:tblCellMar>
        </w:tblPrEx>
        <w:trPr>
          <w:trHeight w:val="53"/>
        </w:trPr>
        <w:tc>
          <w:tcPr>
            <w:tcW w:w="3440" w:type="dxa"/>
            <w:tcBorders>
              <w:left w:val="single" w:sz="8" w:space="0" w:color="595959"/>
              <w:bottom w:val="single" w:sz="8" w:space="0" w:color="595959"/>
              <w:right w:val="single" w:sz="8" w:space="0" w:color="595959"/>
            </w:tcBorders>
            <w:vAlign w:val="bottom"/>
          </w:tcPr>
          <w:p>
            <w:pPr>
              <w:spacing w:after="0"/>
              <w:rPr>
                <w:rFonts w:eastAsiaTheme="minorEastAsia"/>
                <w:sz w:val="4"/>
                <w:szCs w:val="4"/>
              </w:rPr>
            </w:pPr>
          </w:p>
        </w:tc>
        <w:tc>
          <w:tcPr>
            <w:tcW w:w="40" w:type="dxa"/>
            <w:tcBorders>
              <w:bottom w:val="single" w:sz="8" w:space="0" w:color="595959"/>
            </w:tcBorders>
            <w:vAlign w:val="bottom"/>
          </w:tcPr>
          <w:p>
            <w:pPr>
              <w:spacing w:after="0"/>
              <w:rPr>
                <w:rFonts w:eastAsiaTheme="minorEastAsia"/>
                <w:sz w:val="4"/>
                <w:szCs w:val="4"/>
              </w:rPr>
            </w:pPr>
          </w:p>
        </w:tc>
        <w:tc>
          <w:tcPr>
            <w:tcW w:w="5960" w:type="dxa"/>
            <w:gridSpan w:val="2"/>
            <w:tcBorders>
              <w:bottom w:val="single" w:sz="8" w:space="0" w:color="595959"/>
              <w:right w:val="single" w:sz="8" w:space="0" w:color="595959"/>
            </w:tcBorders>
            <w:vAlign w:val="bottom"/>
          </w:tcPr>
          <w:p>
            <w:pPr>
              <w:spacing w:after="0"/>
              <w:rPr>
                <w:rFonts w:eastAsiaTheme="minorEastAsia"/>
                <w:sz w:val="4"/>
                <w:szCs w:val="4"/>
              </w:rPr>
            </w:pPr>
          </w:p>
        </w:tc>
      </w:tr>
      <w:tr>
        <w:tblPrEx>
          <w:tblInd w:w="10" w:type="dxa"/>
          <w:tblLayout w:type="fixed"/>
          <w:tblCellMar>
            <w:top w:w="0" w:type="dxa"/>
            <w:left w:w="0" w:type="dxa"/>
            <w:bottom w:w="0" w:type="dxa"/>
            <w:right w:w="0" w:type="dxa"/>
          </w:tblCellMar>
        </w:tblPrEx>
        <w:trPr>
          <w:trHeight w:val="317"/>
        </w:trPr>
        <w:tc>
          <w:tcPr>
            <w:tcW w:w="3440" w:type="dxa"/>
            <w:tcBorders>
              <w:left w:val="single" w:sz="8" w:space="0" w:color="595959"/>
              <w:right w:val="single" w:sz="8" w:space="0" w:color="595959"/>
            </w:tcBorders>
            <w:vAlign w:val="bottom"/>
          </w:tcPr>
          <w:p>
            <w:pPr>
              <w:spacing w:after="0" w:line="278" w:lineRule="exact"/>
              <w:ind w:left="1280"/>
              <w:rPr>
                <w:rFonts w:eastAsiaTheme="minorEastAsia"/>
                <w:sz w:val="20"/>
                <w:szCs w:val="20"/>
              </w:rPr>
            </w:pPr>
            <w:r>
              <w:rPr>
                <w:rFonts w:ascii="微软雅黑" w:eastAsia="微软雅黑" w:hAnsi="微软雅黑" w:cs="微软雅黑"/>
                <w:sz w:val="21"/>
                <w:szCs w:val="21"/>
              </w:rPr>
              <w:t>紧急电话</w:t>
            </w:r>
          </w:p>
        </w:tc>
        <w:tc>
          <w:tcPr>
            <w:tcW w:w="40" w:type="dxa"/>
            <w:vAlign w:val="bottom"/>
          </w:tcPr>
          <w:p>
            <w:pPr>
              <w:spacing w:after="0"/>
              <w:rPr>
                <w:rFonts w:eastAsiaTheme="minorEastAsia"/>
              </w:rPr>
            </w:pPr>
          </w:p>
        </w:tc>
        <w:tc>
          <w:tcPr>
            <w:tcW w:w="5960" w:type="dxa"/>
            <w:gridSpan w:val="2"/>
            <w:tcBorders>
              <w:right w:val="single" w:sz="8" w:space="0" w:color="595959"/>
            </w:tcBorders>
            <w:vAlign w:val="bottom"/>
          </w:tcPr>
          <w:p>
            <w:pPr>
              <w:spacing w:after="0" w:line="278" w:lineRule="exact"/>
              <w:jc w:val="center"/>
              <w:rPr>
                <w:rFonts w:eastAsiaTheme="minorEastAsia"/>
                <w:sz w:val="20"/>
                <w:szCs w:val="20"/>
              </w:rPr>
            </w:pPr>
            <w:r>
              <w:rPr>
                <w:rFonts w:ascii="微软雅黑" w:eastAsia="微软雅黑" w:hAnsi="微软雅黑" w:cs="微软雅黑"/>
                <w:w w:val="99"/>
                <w:sz w:val="21"/>
                <w:szCs w:val="21"/>
              </w:rPr>
              <w:t>0033(0)951869999</w:t>
            </w:r>
          </w:p>
        </w:tc>
      </w:tr>
      <w:tr>
        <w:tblPrEx>
          <w:tblInd w:w="10" w:type="dxa"/>
          <w:tblLayout w:type="fixed"/>
          <w:tblCellMar>
            <w:top w:w="0" w:type="dxa"/>
            <w:left w:w="0" w:type="dxa"/>
            <w:bottom w:w="0" w:type="dxa"/>
            <w:right w:w="0" w:type="dxa"/>
          </w:tblCellMar>
        </w:tblPrEx>
        <w:trPr>
          <w:trHeight w:val="53"/>
        </w:trPr>
        <w:tc>
          <w:tcPr>
            <w:tcW w:w="3440" w:type="dxa"/>
            <w:tcBorders>
              <w:left w:val="single" w:sz="8" w:space="0" w:color="595959"/>
              <w:bottom w:val="single" w:sz="8" w:space="0" w:color="595959"/>
              <w:right w:val="single" w:sz="8" w:space="0" w:color="595959"/>
            </w:tcBorders>
            <w:vAlign w:val="bottom"/>
          </w:tcPr>
          <w:p>
            <w:pPr>
              <w:spacing w:after="0"/>
              <w:rPr>
                <w:rFonts w:eastAsiaTheme="minorEastAsia"/>
                <w:sz w:val="4"/>
                <w:szCs w:val="4"/>
              </w:rPr>
            </w:pPr>
          </w:p>
        </w:tc>
        <w:tc>
          <w:tcPr>
            <w:tcW w:w="40" w:type="dxa"/>
            <w:tcBorders>
              <w:bottom w:val="single" w:sz="8" w:space="0" w:color="595959"/>
            </w:tcBorders>
            <w:vAlign w:val="bottom"/>
          </w:tcPr>
          <w:p>
            <w:pPr>
              <w:spacing w:after="0"/>
              <w:rPr>
                <w:rFonts w:eastAsiaTheme="minorEastAsia"/>
                <w:sz w:val="4"/>
                <w:szCs w:val="4"/>
              </w:rPr>
            </w:pPr>
          </w:p>
        </w:tc>
        <w:tc>
          <w:tcPr>
            <w:tcW w:w="160" w:type="dxa"/>
            <w:tcBorders>
              <w:bottom w:val="single" w:sz="8" w:space="0" w:color="595959"/>
            </w:tcBorders>
            <w:vAlign w:val="bottom"/>
          </w:tcPr>
          <w:p>
            <w:pPr>
              <w:spacing w:after="0"/>
              <w:rPr>
                <w:rFonts w:eastAsiaTheme="minorEastAsia"/>
                <w:sz w:val="4"/>
                <w:szCs w:val="4"/>
              </w:rPr>
            </w:pPr>
          </w:p>
        </w:tc>
        <w:tc>
          <w:tcPr>
            <w:tcW w:w="5820" w:type="dxa"/>
            <w:tcBorders>
              <w:bottom w:val="single" w:sz="8" w:space="0" w:color="595959"/>
              <w:right w:val="single" w:sz="8" w:space="0" w:color="595959"/>
            </w:tcBorders>
            <w:vAlign w:val="bottom"/>
          </w:tcPr>
          <w:p>
            <w:pPr>
              <w:spacing w:after="0"/>
              <w:rPr>
                <w:rFonts w:eastAsiaTheme="minorEastAsia"/>
                <w:sz w:val="4"/>
                <w:szCs w:val="4"/>
              </w:rPr>
            </w:pPr>
          </w:p>
        </w:tc>
      </w:tr>
    </w:tbl>
    <w:p>
      <w:pPr>
        <w:rPr>
          <w:rFonts w:eastAsiaTheme="minorEastAsia"/>
          <w:sz w:val="22"/>
          <w:szCs w:val="22"/>
        </w:rPr>
        <w:sectPr>
          <w:pgSz w:w="11900" w:h="16838" w:orient="portrait"/>
          <w:pgMar w:top="887" w:right="1219" w:bottom="689" w:left="1240" w:header="0" w:footer="0" w:gutter="0"/>
          <w:cols w:num="1" w:space="708" w:equalWidth="0">
            <w:col w:w="9440"/>
          </w:cols>
        </w:sectPr>
      </w:pPr>
    </w:p>
    <w:bookmarkStart w:id="7" w:name="page2_2"/>
    <w:bookmarkEnd w:id="7"/>
    <w:p>
      <w:pPr>
        <w:spacing w:after="0" w:line="278" w:lineRule="exact"/>
        <w:rPr>
          <w:rFonts w:eastAsiaTheme="minorEastAsia"/>
          <w:sz w:val="20"/>
          <w:szCs w:val="20"/>
        </w:rPr>
      </w:pPr>
      <w:r>
        <w:rPr>
          <w:rFonts w:ascii="微软雅黑" w:eastAsia="微软雅黑" w:hAnsi="微软雅黑" w:cs="微软雅黑"/>
          <w:color w:val="auto"/>
          <w:sz w:val="21"/>
          <w:szCs w:val="21"/>
        </w:rPr>
        <w:drawing>
          <wp:anchor simplePos="0" relativeHeight="251659264" behindDoc="1" locked="0" layoutInCell="0" allowOverlap="1">
            <wp:simplePos x="0" y="0"/>
            <wp:positionH relativeFrom="page">
              <wp:posOffset>781050</wp:posOffset>
            </wp:positionH>
            <wp:positionV relativeFrom="page">
              <wp:posOffset>533400</wp:posOffset>
            </wp:positionV>
            <wp:extent cx="6000750" cy="2305050"/>
            <wp:wrapNone/>
            <wp:docPr id="291499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99745"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6000750" cy="2305050"/>
                    </a:xfrm>
                    <a:prstGeom prst="rect">
                      <a:avLst/>
                    </a:prstGeom>
                    <a:noFill/>
                  </pic:spPr>
                </pic:pic>
              </a:graphicData>
            </a:graphic>
          </wp:anchor>
        </w:drawing>
      </w:r>
      <w:r>
        <w:rPr>
          <w:rFonts w:ascii="微软雅黑" w:eastAsia="微软雅黑" w:hAnsi="微软雅黑" w:cs="微软雅黑"/>
          <w:sz w:val="21"/>
          <w:szCs w:val="21"/>
        </w:rPr>
        <w:t>序</w:t>
      </w:r>
    </w:p>
    <w:p>
      <w:pPr>
        <w:spacing w:after="0" w:line="200" w:lineRule="exact"/>
        <w:rPr>
          <w:rFonts w:eastAsiaTheme="minorEastAsia"/>
          <w:sz w:val="20"/>
          <w:szCs w:val="20"/>
        </w:rPr>
      </w:pPr>
    </w:p>
    <w:p>
      <w:pPr>
        <w:spacing w:after="0" w:line="363" w:lineRule="exact"/>
        <w:rPr>
          <w:rFonts w:eastAsiaTheme="minorEastAsia"/>
          <w:sz w:val="20"/>
          <w:szCs w:val="20"/>
        </w:rPr>
      </w:pPr>
    </w:p>
    <w:p>
      <w:pPr>
        <w:spacing w:after="0" w:line="278" w:lineRule="exact"/>
        <w:ind w:left="1480"/>
        <w:rPr>
          <w:rFonts w:eastAsiaTheme="minorEastAsia"/>
          <w:sz w:val="20"/>
          <w:szCs w:val="20"/>
        </w:rPr>
      </w:pPr>
      <w:r>
        <w:rPr>
          <w:rFonts w:ascii="微软雅黑" w:eastAsia="微软雅黑" w:hAnsi="微软雅黑" w:cs="微软雅黑"/>
          <w:sz w:val="21"/>
          <w:szCs w:val="21"/>
        </w:rPr>
        <w:t>姓名</w:t>
      </w:r>
    </w:p>
    <w:p>
      <w:pPr>
        <w:spacing w:after="0" w:line="113" w:lineRule="exact"/>
        <w:rPr>
          <w:rFonts w:eastAsiaTheme="minorEastAsia"/>
          <w:sz w:val="20"/>
          <w:szCs w:val="20"/>
        </w:rPr>
      </w:pPr>
    </w:p>
    <w:p>
      <w:pPr>
        <w:spacing w:after="0" w:line="278" w:lineRule="exact"/>
        <w:ind w:left="1320"/>
        <w:rPr>
          <w:rFonts w:eastAsiaTheme="minorEastAsia"/>
          <w:sz w:val="20"/>
          <w:szCs w:val="20"/>
        </w:rPr>
      </w:pPr>
      <w:r>
        <w:rPr>
          <w:rFonts w:ascii="微软雅黑" w:eastAsia="微软雅黑" w:hAnsi="微软雅黑" w:cs="微软雅黑"/>
          <w:sz w:val="21"/>
          <w:szCs w:val="21"/>
        </w:rPr>
        <w:t>性别 女</w:t>
      </w:r>
    </w:p>
    <w:p>
      <w:pPr>
        <w:spacing w:after="0" w:line="113" w:lineRule="exact"/>
        <w:rPr>
          <w:rFonts w:eastAsiaTheme="minorEastAsia"/>
          <w:sz w:val="20"/>
          <w:szCs w:val="20"/>
        </w:rPr>
      </w:pPr>
    </w:p>
    <w:p>
      <w:pPr>
        <w:spacing w:after="0" w:line="278" w:lineRule="exact"/>
        <w:ind w:left="1240"/>
        <w:rPr>
          <w:rFonts w:eastAsiaTheme="minorEastAsia"/>
          <w:sz w:val="20"/>
          <w:szCs w:val="20"/>
        </w:rPr>
      </w:pPr>
      <w:r>
        <w:rPr>
          <w:rFonts w:ascii="微软雅黑" w:eastAsia="微软雅黑" w:hAnsi="微软雅黑" w:cs="微软雅黑"/>
          <w:sz w:val="21"/>
          <w:szCs w:val="21"/>
        </w:rPr>
        <w:t>出生日期</w:t>
      </w:r>
    </w:p>
    <w:p>
      <w:pPr>
        <w:spacing w:after="0" w:line="113" w:lineRule="exact"/>
        <w:rPr>
          <w:rFonts w:eastAsiaTheme="minorEastAsia"/>
          <w:sz w:val="20"/>
          <w:szCs w:val="20"/>
        </w:rPr>
      </w:pPr>
    </w:p>
    <w:p>
      <w:pPr>
        <w:spacing w:after="0" w:line="278" w:lineRule="exact"/>
        <w:ind w:right="7099"/>
        <w:jc w:val="right"/>
        <w:rPr>
          <w:rFonts w:eastAsiaTheme="minorEastAsia"/>
          <w:sz w:val="20"/>
          <w:szCs w:val="20"/>
        </w:rPr>
      </w:pPr>
      <w:r>
        <w:rPr>
          <w:rFonts w:ascii="微软雅黑" w:eastAsia="微软雅黑" w:hAnsi="微软雅黑" w:cs="微软雅黑"/>
          <w:sz w:val="21"/>
          <w:szCs w:val="21"/>
        </w:rPr>
        <w:t>国籍 HKG</w:t>
      </w:r>
    </w:p>
    <w:p>
      <w:pPr>
        <w:spacing w:after="0" w:line="113" w:lineRule="exact"/>
        <w:rPr>
          <w:rFonts w:eastAsiaTheme="minorEastAsia"/>
          <w:sz w:val="20"/>
          <w:szCs w:val="20"/>
        </w:rPr>
      </w:pPr>
    </w:p>
    <w:p>
      <w:pPr>
        <w:spacing w:after="0" w:line="278" w:lineRule="exact"/>
        <w:ind w:left="1220"/>
        <w:rPr>
          <w:rFonts w:eastAsiaTheme="minorEastAsia"/>
          <w:sz w:val="20"/>
          <w:szCs w:val="20"/>
        </w:rPr>
      </w:pPr>
      <w:r>
        <w:rPr>
          <w:rFonts w:ascii="微软雅黑" w:eastAsia="微软雅黑" w:hAnsi="微软雅黑" w:cs="微软雅黑"/>
          <w:sz w:val="21"/>
          <w:szCs w:val="21"/>
        </w:rPr>
        <w:t>护照号码</w:t>
      </w:r>
    </w:p>
    <w:p>
      <w:pPr>
        <w:spacing w:after="0" w:line="113" w:lineRule="exact"/>
        <w:rPr>
          <w:rFonts w:eastAsiaTheme="minorEastAsia"/>
          <w:sz w:val="20"/>
          <w:szCs w:val="20"/>
        </w:rPr>
      </w:pPr>
    </w:p>
    <w:p>
      <w:pPr>
        <w:spacing w:after="0" w:line="278" w:lineRule="exact"/>
        <w:ind w:left="1220"/>
        <w:rPr>
          <w:rFonts w:eastAsiaTheme="minorEastAsia"/>
          <w:sz w:val="20"/>
          <w:szCs w:val="20"/>
        </w:rPr>
      </w:pPr>
      <w:r>
        <w:rPr>
          <w:rFonts w:ascii="微软雅黑" w:eastAsia="微软雅黑" w:hAnsi="微软雅黑" w:cs="微软雅黑"/>
          <w:sz w:val="21"/>
          <w:szCs w:val="21"/>
        </w:rPr>
        <w:t>签证类型</w:t>
      </w:r>
    </w:p>
    <w:p>
      <w:pPr>
        <w:spacing w:after="0" w:line="113" w:lineRule="exact"/>
        <w:rPr>
          <w:rFonts w:eastAsiaTheme="minorEastAsia"/>
          <w:sz w:val="20"/>
          <w:szCs w:val="20"/>
        </w:rPr>
      </w:pPr>
    </w:p>
    <w:p>
      <w:pPr>
        <w:spacing w:after="0" w:line="278" w:lineRule="exact"/>
        <w:ind w:left="1360"/>
        <w:rPr>
          <w:rFonts w:eastAsiaTheme="minorEastAsia"/>
          <w:sz w:val="20"/>
          <w:szCs w:val="20"/>
        </w:rPr>
      </w:pPr>
      <w:r>
        <w:rPr>
          <w:rFonts w:ascii="微软雅黑" w:eastAsia="微软雅黑" w:hAnsi="微软雅黑" w:cs="微软雅黑"/>
          <w:sz w:val="21"/>
          <w:szCs w:val="21"/>
        </w:rPr>
        <w:t>有效期</w:t>
      </w:r>
    </w:p>
    <w:p>
      <w:pPr>
        <w:spacing w:after="0" w:line="188" w:lineRule="exact"/>
        <w:rPr>
          <w:rFonts w:eastAsiaTheme="minorEastAsia"/>
          <w:sz w:val="20"/>
          <w:szCs w:val="20"/>
        </w:rPr>
      </w:pPr>
    </w:p>
    <w:p>
      <w:pPr>
        <w:spacing w:after="0" w:line="278" w:lineRule="exact"/>
        <w:ind w:left="120"/>
        <w:rPr>
          <w:rFonts w:eastAsiaTheme="minorEastAsia"/>
          <w:sz w:val="20"/>
          <w:szCs w:val="20"/>
        </w:rPr>
      </w:pPr>
      <w:r>
        <w:rPr>
          <w:rFonts w:ascii="微软雅黑" w:eastAsia="微软雅黑" w:hAnsi="微软雅黑" w:cs="微软雅黑"/>
          <w:sz w:val="21"/>
          <w:szCs w:val="21"/>
        </w:rPr>
        <w:t>旅游者:(代表人签字)</w:t>
      </w:r>
    </w:p>
    <w:sectPr>
      <w:pgSz w:w="11900" w:h="16838" w:orient="portrait"/>
      <w:pgMar w:top="944" w:right="1440" w:bottom="1440" w:left="1240" w:header="0" w:footer="0" w:gutter="0"/>
      <w:cols w:num="1" w:space="708" w:equalWidth="0">
        <w:col w:w="9219"/>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0"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2AE"/>
    <w:multiLevelType w:val="hybridMultilevel"/>
    <w:tmpl w:val="00000000"/>
    <w:lvl w:ilvl="0">
      <w:start w:val="8"/>
      <w:numFmt w:val="decimal"/>
      <w:lvlText w:val="%1."/>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